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34B3" w14:textId="2A1A51ED" w:rsidR="00681ACA" w:rsidRPr="009F0CFD" w:rsidRDefault="00F63165" w:rsidP="00E53A8F">
      <w:pPr>
        <w:wordWrap/>
        <w:autoSpaceDE w:val="0"/>
        <w:autoSpaceDN w:val="0"/>
        <w:adjustRightInd/>
        <w:spacing w:line="416" w:lineRule="exact"/>
        <w:jc w:val="center"/>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sz w:val="28"/>
          <w:szCs w:val="28"/>
        </w:rPr>
        <w:t>安全装置等導入促進助成金交付要綱</w:t>
      </w:r>
    </w:p>
    <w:p w14:paraId="2DFAA134" w14:textId="77777777" w:rsidR="00F63165" w:rsidRPr="009F0CFD" w:rsidRDefault="00F63165" w:rsidP="00137076">
      <w:pPr>
        <w:wordWrap/>
        <w:autoSpaceDE w:val="0"/>
        <w:autoSpaceDN w:val="0"/>
        <w:adjustRightInd/>
        <w:rPr>
          <w:rFonts w:asciiTheme="minorEastAsia" w:eastAsiaTheme="minorEastAsia" w:hAnsiTheme="minorEastAsia" w:cs="Times New Roman"/>
          <w:snapToGrid w:val="0"/>
          <w:color w:val="auto"/>
        </w:rPr>
      </w:pPr>
    </w:p>
    <w:p w14:paraId="03070A35" w14:textId="77777777" w:rsidR="00137076" w:rsidRPr="009F0CFD" w:rsidRDefault="00137076" w:rsidP="00137076">
      <w:pPr>
        <w:wordWrap/>
        <w:autoSpaceDE w:val="0"/>
        <w:autoSpaceDN w:val="0"/>
        <w:adjustRightInd/>
        <w:ind w:firstLineChars="2700" w:firstLine="6122"/>
        <w:jc w:val="both"/>
        <w:rPr>
          <w:rFonts w:asciiTheme="minorEastAsia" w:eastAsiaTheme="minorEastAsia" w:hAnsiTheme="minorEastAsia" w:cs="Times New Roman"/>
          <w:snapToGrid w:val="0"/>
          <w:color w:val="auto"/>
        </w:rPr>
      </w:pPr>
      <w:r w:rsidRPr="009F0CFD">
        <w:rPr>
          <w:rFonts w:asciiTheme="minorEastAsia" w:eastAsiaTheme="minorEastAsia" w:hAnsiTheme="minorEastAsia" w:cs="Times New Roman" w:hint="eastAsia"/>
          <w:snapToGrid w:val="0"/>
          <w:color w:val="auto"/>
        </w:rPr>
        <w:t>平成18年６月22日　制　　定</w:t>
      </w:r>
    </w:p>
    <w:p w14:paraId="3F4B6CC1" w14:textId="168E1923" w:rsidR="00A670E7" w:rsidRPr="009F0CFD" w:rsidRDefault="002B464A" w:rsidP="00137076">
      <w:pPr>
        <w:wordWrap/>
        <w:autoSpaceDE w:val="0"/>
        <w:autoSpaceDN w:val="0"/>
        <w:adjustRightInd/>
        <w:ind w:firstLineChars="2700" w:firstLine="6122"/>
        <w:jc w:val="both"/>
        <w:rPr>
          <w:rFonts w:asciiTheme="minorEastAsia" w:eastAsiaTheme="minorEastAsia" w:hAnsiTheme="minorEastAsia" w:cs="Times New Roman"/>
          <w:snapToGrid w:val="0"/>
          <w:color w:val="auto"/>
        </w:rPr>
      </w:pPr>
      <w:r w:rsidRPr="009F0CFD">
        <w:rPr>
          <w:rFonts w:asciiTheme="minorEastAsia" w:eastAsiaTheme="minorEastAsia" w:hAnsiTheme="minorEastAsia" w:cs="Times New Roman" w:hint="eastAsia"/>
          <w:snapToGrid w:val="0"/>
          <w:color w:val="auto"/>
        </w:rPr>
        <w:t>令和６年３月</w:t>
      </w:r>
      <w:r w:rsidR="00EE7A35" w:rsidRPr="009F0CFD">
        <w:rPr>
          <w:rFonts w:asciiTheme="minorEastAsia" w:eastAsiaTheme="minorEastAsia" w:hAnsiTheme="minorEastAsia" w:cs="Times New Roman" w:hint="eastAsia"/>
          <w:snapToGrid w:val="0"/>
          <w:color w:val="auto"/>
        </w:rPr>
        <w:t>13</w:t>
      </w:r>
      <w:r w:rsidRPr="009F0CFD">
        <w:rPr>
          <w:rFonts w:asciiTheme="minorEastAsia" w:eastAsiaTheme="minorEastAsia" w:hAnsiTheme="minorEastAsia" w:cs="Times New Roman"/>
          <w:snapToGrid w:val="0"/>
          <w:color w:val="auto"/>
        </w:rPr>
        <w:t xml:space="preserve">日　</w:t>
      </w:r>
      <w:r w:rsidR="00B62720" w:rsidRPr="009F0CFD">
        <w:rPr>
          <w:rFonts w:asciiTheme="minorEastAsia" w:eastAsiaTheme="minorEastAsia" w:hAnsiTheme="minorEastAsia" w:cs="Times New Roman" w:hint="eastAsia"/>
          <w:snapToGrid w:val="0"/>
          <w:color w:val="auto"/>
        </w:rPr>
        <w:t>一部</w:t>
      </w:r>
      <w:r w:rsidRPr="009F0CFD">
        <w:rPr>
          <w:rFonts w:asciiTheme="minorEastAsia" w:eastAsiaTheme="minorEastAsia" w:hAnsiTheme="minorEastAsia" w:cs="Times New Roman"/>
          <w:snapToGrid w:val="0"/>
          <w:color w:val="auto"/>
        </w:rPr>
        <w:t>改正</w:t>
      </w:r>
    </w:p>
    <w:p w14:paraId="62FE2CC5" w14:textId="31CB3291" w:rsidR="00B62720" w:rsidRPr="009F0CFD" w:rsidRDefault="00B62720" w:rsidP="00137076">
      <w:pPr>
        <w:wordWrap/>
        <w:autoSpaceDE w:val="0"/>
        <w:autoSpaceDN w:val="0"/>
        <w:adjustRightInd/>
        <w:ind w:firstLineChars="2700" w:firstLine="6122"/>
        <w:jc w:val="both"/>
        <w:rPr>
          <w:rFonts w:asciiTheme="minorEastAsia" w:eastAsiaTheme="minorEastAsia" w:hAnsiTheme="minorEastAsia" w:cs="Times New Roman"/>
          <w:snapToGrid w:val="0"/>
          <w:color w:val="auto"/>
        </w:rPr>
      </w:pPr>
      <w:r w:rsidRPr="009F0CFD">
        <w:rPr>
          <w:rFonts w:asciiTheme="minorEastAsia" w:eastAsiaTheme="minorEastAsia" w:hAnsiTheme="minorEastAsia" w:cs="Times New Roman" w:hint="eastAsia"/>
          <w:snapToGrid w:val="0"/>
          <w:color w:val="auto"/>
        </w:rPr>
        <w:t>令和</w:t>
      </w:r>
      <w:r w:rsidR="00DF535A">
        <w:rPr>
          <w:rFonts w:asciiTheme="minorEastAsia" w:eastAsiaTheme="minorEastAsia" w:hAnsiTheme="minorEastAsia" w:cs="Times New Roman" w:hint="eastAsia"/>
          <w:snapToGrid w:val="0"/>
          <w:color w:val="auto"/>
        </w:rPr>
        <w:t>７</w:t>
      </w:r>
      <w:r w:rsidRPr="009F0CFD">
        <w:rPr>
          <w:rFonts w:asciiTheme="minorEastAsia" w:eastAsiaTheme="minorEastAsia" w:hAnsiTheme="minorEastAsia" w:cs="Times New Roman" w:hint="eastAsia"/>
          <w:snapToGrid w:val="0"/>
          <w:color w:val="auto"/>
        </w:rPr>
        <w:t>年</w:t>
      </w:r>
      <w:r w:rsidR="00DF535A">
        <w:rPr>
          <w:rFonts w:asciiTheme="minorEastAsia" w:eastAsiaTheme="minorEastAsia" w:hAnsiTheme="minorEastAsia" w:cs="Times New Roman" w:hint="eastAsia"/>
          <w:snapToGrid w:val="0"/>
          <w:color w:val="auto"/>
        </w:rPr>
        <w:t>３</w:t>
      </w:r>
      <w:r w:rsidRPr="009F0CFD">
        <w:rPr>
          <w:rFonts w:asciiTheme="minorEastAsia" w:eastAsiaTheme="minorEastAsia" w:hAnsiTheme="minorEastAsia" w:cs="Times New Roman" w:hint="eastAsia"/>
          <w:snapToGrid w:val="0"/>
          <w:color w:val="auto"/>
        </w:rPr>
        <w:t>月</w:t>
      </w:r>
      <w:r w:rsidR="0084212C">
        <w:rPr>
          <w:rFonts w:asciiTheme="minorEastAsia" w:eastAsiaTheme="minorEastAsia" w:hAnsiTheme="minorEastAsia" w:cs="Times New Roman" w:hint="eastAsia"/>
          <w:snapToGrid w:val="0"/>
          <w:color w:val="auto"/>
        </w:rPr>
        <w:t>19</w:t>
      </w:r>
      <w:r w:rsidRPr="009F0CFD">
        <w:rPr>
          <w:rFonts w:asciiTheme="minorEastAsia" w:eastAsiaTheme="minorEastAsia" w:hAnsiTheme="minorEastAsia" w:cs="Times New Roman" w:hint="eastAsia"/>
          <w:snapToGrid w:val="0"/>
          <w:color w:val="auto"/>
        </w:rPr>
        <w:t>日　最終改正</w:t>
      </w:r>
    </w:p>
    <w:p w14:paraId="097C3609" w14:textId="77777777" w:rsidR="00F63165" w:rsidRPr="009F0CFD" w:rsidRDefault="00F63165" w:rsidP="00137076">
      <w:pPr>
        <w:wordWrap/>
        <w:autoSpaceDE w:val="0"/>
        <w:autoSpaceDN w:val="0"/>
        <w:adjustRightInd/>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 xml:space="preserve">　　　　　　　　　　　　　　　　　　　</w:t>
      </w:r>
      <w:r w:rsidR="009825B4" w:rsidRPr="009F0CFD">
        <w:rPr>
          <w:rFonts w:asciiTheme="minorEastAsia" w:eastAsiaTheme="minorEastAsia" w:hAnsiTheme="minorEastAsia" w:hint="eastAsia"/>
          <w:snapToGrid w:val="0"/>
          <w:color w:val="auto"/>
        </w:rPr>
        <w:t xml:space="preserve">　</w:t>
      </w:r>
      <w:r w:rsidR="00137076" w:rsidRPr="009F0CFD">
        <w:rPr>
          <w:rFonts w:asciiTheme="minorEastAsia" w:eastAsiaTheme="minorEastAsia" w:hAnsiTheme="minorEastAsia" w:hint="eastAsia"/>
          <w:snapToGrid w:val="0"/>
          <w:color w:val="auto"/>
        </w:rPr>
        <w:t xml:space="preserve">　　　　　</w:t>
      </w:r>
      <w:r w:rsidRPr="009F0CFD">
        <w:rPr>
          <w:rFonts w:asciiTheme="minorEastAsia" w:eastAsiaTheme="minorEastAsia" w:hAnsiTheme="minorEastAsia" w:hint="eastAsia"/>
          <w:snapToGrid w:val="0"/>
          <w:color w:val="auto"/>
        </w:rPr>
        <w:t>公益社団法人　全日本トラック協会</w:t>
      </w:r>
    </w:p>
    <w:p w14:paraId="7D31B395" w14:textId="77777777" w:rsidR="00F63165" w:rsidRPr="009F0CFD" w:rsidRDefault="00F63165" w:rsidP="00137076">
      <w:pPr>
        <w:wordWrap/>
        <w:autoSpaceDE w:val="0"/>
        <w:autoSpaceDN w:val="0"/>
        <w:adjustRightInd/>
        <w:rPr>
          <w:rFonts w:asciiTheme="minorEastAsia" w:eastAsiaTheme="minorEastAsia" w:hAnsiTheme="minorEastAsia" w:cs="Times New Roman"/>
          <w:snapToGrid w:val="0"/>
          <w:color w:val="auto"/>
        </w:rPr>
      </w:pPr>
    </w:p>
    <w:p w14:paraId="3C955D16" w14:textId="77777777" w:rsidR="00EE7A35" w:rsidRPr="009F0CFD" w:rsidRDefault="00EE7A35" w:rsidP="00137076">
      <w:pPr>
        <w:wordWrap/>
        <w:autoSpaceDE w:val="0"/>
        <w:autoSpaceDN w:val="0"/>
        <w:adjustRightInd/>
        <w:rPr>
          <w:rFonts w:asciiTheme="minorEastAsia" w:eastAsiaTheme="minorEastAsia" w:hAnsiTheme="minorEastAsia" w:cs="Times New Roman"/>
          <w:snapToGrid w:val="0"/>
          <w:color w:val="auto"/>
        </w:rPr>
      </w:pPr>
    </w:p>
    <w:p w14:paraId="76C363CC"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rPr>
        <w:t>（事業趣旨）</w:t>
      </w:r>
    </w:p>
    <w:p w14:paraId="40D86EF0"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全日本トラック協会（以下「全ト協」という。）は、事業用トラックの交通事故ゼロを目指すため、安全装置等装着の導入助成事業を実施する各都道府県トラック協会（以下「地方ト協」という。）</w:t>
      </w:r>
      <w:r w:rsidR="006A5714" w:rsidRPr="009F0CFD">
        <w:rPr>
          <w:rFonts w:asciiTheme="minorEastAsia" w:eastAsiaTheme="minorEastAsia" w:hAnsiTheme="minorEastAsia" w:hint="eastAsia"/>
          <w:snapToGrid w:val="0"/>
          <w:color w:val="auto"/>
        </w:rPr>
        <w:t>を通じ</w:t>
      </w:r>
      <w:r w:rsidR="0001036E" w:rsidRPr="009F0CFD">
        <w:rPr>
          <w:rFonts w:asciiTheme="minorEastAsia" w:eastAsiaTheme="minorEastAsia" w:hAnsiTheme="minorEastAsia" w:hint="eastAsia"/>
          <w:snapToGrid w:val="0"/>
          <w:color w:val="auto"/>
        </w:rPr>
        <w:t>、</w:t>
      </w:r>
      <w:r w:rsidR="006A5714" w:rsidRPr="009F0CFD">
        <w:rPr>
          <w:rFonts w:asciiTheme="minorEastAsia" w:eastAsiaTheme="minorEastAsia" w:hAnsiTheme="minorEastAsia" w:hint="eastAsia"/>
          <w:snapToGrid w:val="0"/>
          <w:color w:val="auto"/>
        </w:rPr>
        <w:t>地方ト協会員事業者（以下「事業者」という。）</w:t>
      </w:r>
      <w:r w:rsidRPr="009F0CFD">
        <w:rPr>
          <w:rFonts w:asciiTheme="minorEastAsia" w:eastAsiaTheme="minorEastAsia" w:hAnsiTheme="minorEastAsia" w:hint="eastAsia"/>
          <w:snapToGrid w:val="0"/>
          <w:color w:val="auto"/>
        </w:rPr>
        <w:t>に対して助成金を交付する。</w:t>
      </w:r>
    </w:p>
    <w:p w14:paraId="4A24C155"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7F19B30A"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rPr>
        <w:t>（対象装置）</w:t>
      </w:r>
    </w:p>
    <w:p w14:paraId="17F68CAF" w14:textId="505FF430"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第２条　助成の対象となる安全装置等は、次に掲げる装置と</w:t>
      </w:r>
      <w:r w:rsidR="00BD787D" w:rsidRPr="009F0CFD">
        <w:rPr>
          <w:rFonts w:asciiTheme="minorEastAsia" w:eastAsiaTheme="minorEastAsia" w:hAnsiTheme="minorEastAsia" w:cs="ＭＳ Ｐゴシック" w:hint="eastAsia"/>
          <w:snapToGrid w:val="0"/>
          <w:color w:val="auto"/>
        </w:rPr>
        <w:t>し、助成対象機器としての</w:t>
      </w:r>
      <w:r w:rsidR="00BD787D" w:rsidRPr="009F0CFD">
        <w:rPr>
          <w:rFonts w:asciiTheme="minorEastAsia" w:eastAsiaTheme="minorEastAsia" w:hAnsiTheme="minorEastAsia" w:cs="ＭＳ Ｐゴシック"/>
          <w:snapToGrid w:val="0"/>
          <w:color w:val="auto"/>
        </w:rPr>
        <w:t>適否</w:t>
      </w:r>
      <w:r w:rsidR="00BD787D" w:rsidRPr="009F0CFD">
        <w:rPr>
          <w:rFonts w:asciiTheme="minorEastAsia" w:eastAsiaTheme="minorEastAsia" w:hAnsiTheme="minorEastAsia" w:cs="ＭＳ Ｐゴシック" w:hint="eastAsia"/>
          <w:snapToGrid w:val="0"/>
          <w:color w:val="auto"/>
        </w:rPr>
        <w:t>の</w:t>
      </w:r>
      <w:r w:rsidR="00BD787D" w:rsidRPr="009F0CFD">
        <w:rPr>
          <w:rFonts w:asciiTheme="minorEastAsia" w:eastAsiaTheme="minorEastAsia" w:hAnsiTheme="minorEastAsia" w:cs="ＭＳ Ｐゴシック"/>
          <w:snapToGrid w:val="0"/>
          <w:color w:val="auto"/>
        </w:rPr>
        <w:t>判断</w:t>
      </w:r>
      <w:r w:rsidR="00510671" w:rsidRPr="009F0CFD">
        <w:rPr>
          <w:rFonts w:asciiTheme="minorEastAsia" w:eastAsiaTheme="minorEastAsia" w:hAnsiTheme="minorEastAsia" w:cs="ＭＳ Ｐゴシック" w:hint="eastAsia"/>
          <w:snapToGrid w:val="0"/>
          <w:color w:val="auto"/>
        </w:rPr>
        <w:t>基準</w:t>
      </w:r>
      <w:r w:rsidR="00BD787D" w:rsidRPr="009F0CFD">
        <w:rPr>
          <w:rFonts w:asciiTheme="minorEastAsia" w:eastAsiaTheme="minorEastAsia" w:hAnsiTheme="minorEastAsia" w:cs="ＭＳ Ｐゴシック"/>
          <w:snapToGrid w:val="0"/>
          <w:color w:val="auto"/>
        </w:rPr>
        <w:t>は</w:t>
      </w:r>
      <w:r w:rsidR="009037DE" w:rsidRPr="009F0CFD">
        <w:rPr>
          <w:rFonts w:asciiTheme="minorEastAsia" w:eastAsiaTheme="minorEastAsia" w:hAnsiTheme="minorEastAsia" w:cs="ＭＳ Ｐゴシック" w:hint="eastAsia"/>
          <w:snapToGrid w:val="0"/>
          <w:color w:val="auto"/>
        </w:rPr>
        <w:t>、</w:t>
      </w:r>
      <w:r w:rsidR="00BD787D" w:rsidRPr="009F0CFD">
        <w:rPr>
          <w:rFonts w:asciiTheme="minorEastAsia" w:eastAsiaTheme="minorEastAsia" w:hAnsiTheme="minorEastAsia" w:cs="ＭＳ Ｐゴシック" w:hint="eastAsia"/>
          <w:snapToGrid w:val="0"/>
          <w:color w:val="auto"/>
        </w:rPr>
        <w:t>全ト</w:t>
      </w:r>
      <w:r w:rsidR="00BD787D" w:rsidRPr="009F0CFD">
        <w:rPr>
          <w:rFonts w:asciiTheme="minorEastAsia" w:eastAsiaTheme="minorEastAsia" w:hAnsiTheme="minorEastAsia" w:cs="ＭＳ Ｐゴシック"/>
          <w:snapToGrid w:val="0"/>
          <w:color w:val="auto"/>
        </w:rPr>
        <w:t>協が</w:t>
      </w:r>
      <w:r w:rsidR="009037DE" w:rsidRPr="009F0CFD">
        <w:rPr>
          <w:rFonts w:asciiTheme="minorEastAsia" w:eastAsiaTheme="minorEastAsia" w:hAnsiTheme="minorEastAsia" w:cs="ＭＳ Ｐゴシック" w:hint="eastAsia"/>
          <w:snapToGrid w:val="0"/>
          <w:color w:val="auto"/>
        </w:rPr>
        <w:t>別に</w:t>
      </w:r>
      <w:r w:rsidR="00BD787D" w:rsidRPr="009F0CFD">
        <w:rPr>
          <w:rFonts w:asciiTheme="minorEastAsia" w:eastAsiaTheme="minorEastAsia" w:hAnsiTheme="minorEastAsia" w:cs="ＭＳ Ｐゴシック"/>
          <w:snapToGrid w:val="0"/>
          <w:color w:val="auto"/>
        </w:rPr>
        <w:t>定める基準とする。</w:t>
      </w:r>
      <w:r w:rsidR="00BD787D" w:rsidRPr="009F0CFD">
        <w:rPr>
          <w:rFonts w:asciiTheme="minorEastAsia" w:eastAsiaTheme="minorEastAsia" w:hAnsiTheme="minorEastAsia" w:cs="ＭＳ Ｐゴシック" w:hint="eastAsia"/>
          <w:snapToGrid w:val="0"/>
          <w:color w:val="auto"/>
        </w:rPr>
        <w:t>なお、装置</w:t>
      </w:r>
      <w:r w:rsidR="00BD787D" w:rsidRPr="009F0CFD">
        <w:rPr>
          <w:rFonts w:asciiTheme="minorEastAsia" w:eastAsiaTheme="minorEastAsia" w:hAnsiTheme="minorEastAsia" w:cs="ＭＳ Ｐゴシック"/>
          <w:snapToGrid w:val="0"/>
          <w:color w:val="auto"/>
        </w:rPr>
        <w:t>の装着にあたっては</w:t>
      </w:r>
      <w:r w:rsidR="0001036E" w:rsidRPr="009F0CFD">
        <w:rPr>
          <w:rFonts w:asciiTheme="minorEastAsia" w:eastAsiaTheme="minorEastAsia" w:hAnsiTheme="minorEastAsia" w:cs="ＭＳ Ｐゴシック" w:hint="eastAsia"/>
          <w:snapToGrid w:val="0"/>
          <w:color w:val="auto"/>
        </w:rPr>
        <w:t>、</w:t>
      </w:r>
      <w:r w:rsidR="00BD787D" w:rsidRPr="009F0CFD">
        <w:rPr>
          <w:rFonts w:asciiTheme="minorEastAsia" w:eastAsiaTheme="minorEastAsia" w:hAnsiTheme="minorEastAsia" w:cs="ＭＳ Ｐゴシック" w:hint="eastAsia"/>
          <w:snapToGrid w:val="0"/>
          <w:color w:val="auto"/>
        </w:rPr>
        <w:t>道路運送車両</w:t>
      </w:r>
      <w:r w:rsidR="00BD787D" w:rsidRPr="009F0CFD">
        <w:rPr>
          <w:rFonts w:asciiTheme="minorEastAsia" w:eastAsiaTheme="minorEastAsia" w:hAnsiTheme="minorEastAsia" w:cs="ＭＳ Ｐゴシック"/>
          <w:snapToGrid w:val="0"/>
          <w:color w:val="auto"/>
        </w:rPr>
        <w:t>の保安基準に抵触しないことを条件とする</w:t>
      </w:r>
      <w:r w:rsidR="00BB0887" w:rsidRPr="009F0CFD">
        <w:rPr>
          <w:rFonts w:asciiTheme="minorEastAsia" w:eastAsiaTheme="minorEastAsia" w:hAnsiTheme="minorEastAsia" w:cs="ＭＳ Ｐゴシック" w:hint="eastAsia"/>
          <w:snapToGrid w:val="0"/>
          <w:color w:val="auto"/>
        </w:rPr>
        <w:t>ほか、</w:t>
      </w:r>
      <w:r w:rsidR="00030A41" w:rsidRPr="009F0CFD">
        <w:rPr>
          <w:rFonts w:asciiTheme="minorEastAsia" w:eastAsiaTheme="minorEastAsia" w:hAnsiTheme="minorEastAsia" w:cs="ＭＳ Ｐゴシック" w:hint="eastAsia"/>
          <w:snapToGrid w:val="0"/>
          <w:color w:val="auto"/>
        </w:rPr>
        <w:t>（１）から（</w:t>
      </w:r>
      <w:r w:rsidR="00B62720" w:rsidRPr="009F0CFD">
        <w:rPr>
          <w:rFonts w:asciiTheme="minorEastAsia" w:eastAsiaTheme="minorEastAsia" w:hAnsiTheme="minorEastAsia" w:cs="ＭＳ Ｐゴシック" w:hint="eastAsia"/>
          <w:snapToGrid w:val="0"/>
          <w:color w:val="auto"/>
        </w:rPr>
        <w:t>３</w:t>
      </w:r>
      <w:r w:rsidR="00030A41" w:rsidRPr="009F0CFD">
        <w:rPr>
          <w:rFonts w:asciiTheme="minorEastAsia" w:eastAsiaTheme="minorEastAsia" w:hAnsiTheme="minorEastAsia" w:cs="ＭＳ Ｐゴシック" w:hint="eastAsia"/>
          <w:snapToGrid w:val="0"/>
          <w:color w:val="auto"/>
        </w:rPr>
        <w:t>）の装置は、</w:t>
      </w:r>
      <w:r w:rsidR="00EE56FA" w:rsidRPr="009F0CFD">
        <w:rPr>
          <w:rFonts w:asciiTheme="minorEastAsia" w:eastAsiaTheme="minorEastAsia" w:hAnsiTheme="minorEastAsia" w:cs="ＭＳ Ｐゴシック" w:hint="eastAsia"/>
          <w:snapToGrid w:val="0"/>
          <w:color w:val="auto"/>
        </w:rPr>
        <w:t>後付け装置</w:t>
      </w:r>
      <w:r w:rsidR="002A4B11" w:rsidRPr="009F0CFD">
        <w:rPr>
          <w:rFonts w:asciiTheme="minorEastAsia" w:eastAsiaTheme="minorEastAsia" w:hAnsiTheme="minorEastAsia" w:cs="ＭＳ Ｐゴシック" w:hint="eastAsia"/>
          <w:snapToGrid w:val="0"/>
          <w:color w:val="auto"/>
        </w:rPr>
        <w:t>を対象とする</w:t>
      </w:r>
      <w:r w:rsidR="00843C04" w:rsidRPr="009F0CFD">
        <w:rPr>
          <w:rFonts w:asciiTheme="minorEastAsia" w:eastAsiaTheme="minorEastAsia" w:hAnsiTheme="minorEastAsia" w:cs="ＭＳ Ｐゴシック" w:hint="eastAsia"/>
          <w:snapToGrid w:val="0"/>
          <w:color w:val="auto"/>
        </w:rPr>
        <w:t>。</w:t>
      </w:r>
    </w:p>
    <w:p w14:paraId="687FC766" w14:textId="77777777" w:rsidR="00F63165" w:rsidRPr="009F0CFD" w:rsidRDefault="00F63165" w:rsidP="00137076">
      <w:pPr>
        <w:wordWrap/>
        <w:autoSpaceDE w:val="0"/>
        <w:autoSpaceDN w:val="0"/>
        <w:adjustRightInd/>
        <w:ind w:leftChars="50" w:left="226" w:hangingChars="50" w:hanging="113"/>
        <w:rPr>
          <w:rFonts w:asciiTheme="minorEastAsia" w:eastAsiaTheme="minorEastAsia" w:hAnsiTheme="minorEastAsia" w:cs="Times New Roman"/>
          <w:snapToGrid w:val="0"/>
          <w:color w:val="auto"/>
        </w:rPr>
      </w:pPr>
      <w:r w:rsidRPr="009F0CFD">
        <w:rPr>
          <w:rFonts w:asciiTheme="minorEastAsia" w:eastAsiaTheme="minorEastAsia" w:hAnsiTheme="minorEastAsia"/>
          <w:bCs/>
          <w:snapToGrid w:val="0"/>
          <w:color w:val="auto"/>
        </w:rPr>
        <w:t>(1)</w:t>
      </w:r>
      <w:r w:rsidR="00137076" w:rsidRPr="009F0CFD">
        <w:rPr>
          <w:rFonts w:asciiTheme="minorEastAsia" w:eastAsiaTheme="minorEastAsia" w:hAnsiTheme="minorEastAsia" w:hint="eastAsia"/>
          <w:bCs/>
          <w:snapToGrid w:val="0"/>
          <w:color w:val="auto"/>
        </w:rPr>
        <w:t xml:space="preserve">　</w:t>
      </w:r>
      <w:r w:rsidRPr="009F0CFD">
        <w:rPr>
          <w:rFonts w:asciiTheme="minorEastAsia" w:eastAsiaTheme="minorEastAsia" w:hAnsiTheme="minorEastAsia" w:hint="eastAsia"/>
          <w:bCs/>
          <w:snapToGrid w:val="0"/>
          <w:color w:val="auto"/>
        </w:rPr>
        <w:t>後方視野確認支援装置</w:t>
      </w:r>
    </w:p>
    <w:p w14:paraId="09118C3E" w14:textId="14737740" w:rsidR="00BD787D" w:rsidRPr="009F0CFD" w:rsidRDefault="00A345D3" w:rsidP="003A094E">
      <w:pPr>
        <w:wordWrap/>
        <w:autoSpaceDE w:val="0"/>
        <w:autoSpaceDN w:val="0"/>
        <w:adjustRightInd/>
        <w:ind w:firstLineChars="50" w:firstLine="113"/>
        <w:rPr>
          <w:rFonts w:asciiTheme="minorEastAsia" w:eastAsiaTheme="minorEastAsia" w:hAnsiTheme="minorEastAsia"/>
          <w:bCs/>
          <w:snapToGrid w:val="0"/>
          <w:color w:val="auto"/>
        </w:rPr>
      </w:pPr>
      <w:r w:rsidRPr="009F0CFD">
        <w:rPr>
          <w:rFonts w:asciiTheme="minorEastAsia" w:eastAsiaTheme="minorEastAsia" w:hAnsiTheme="minorEastAsia"/>
          <w:bCs/>
          <w:snapToGrid w:val="0"/>
          <w:color w:val="auto"/>
        </w:rPr>
        <w:t>(</w:t>
      </w:r>
      <w:r w:rsidR="00B62720" w:rsidRPr="009F0CFD">
        <w:rPr>
          <w:rFonts w:asciiTheme="minorEastAsia" w:eastAsiaTheme="minorEastAsia" w:hAnsiTheme="minorEastAsia" w:hint="eastAsia"/>
          <w:bCs/>
          <w:snapToGrid w:val="0"/>
          <w:color w:val="auto"/>
        </w:rPr>
        <w:t>2</w:t>
      </w:r>
      <w:r w:rsidRPr="009F0CFD">
        <w:rPr>
          <w:rFonts w:asciiTheme="minorEastAsia" w:eastAsiaTheme="minorEastAsia" w:hAnsiTheme="minorEastAsia"/>
          <w:bCs/>
          <w:snapToGrid w:val="0"/>
          <w:color w:val="auto"/>
        </w:rPr>
        <w:t>)　側方</w:t>
      </w:r>
      <w:r w:rsidR="00A07D33" w:rsidRPr="009F0CFD">
        <w:rPr>
          <w:rFonts w:asciiTheme="minorEastAsia" w:eastAsiaTheme="minorEastAsia" w:hAnsiTheme="minorEastAsia" w:hint="eastAsia"/>
          <w:bCs/>
          <w:snapToGrid w:val="0"/>
          <w:color w:val="auto"/>
        </w:rPr>
        <w:t>衝突</w:t>
      </w:r>
      <w:r w:rsidR="006061AC" w:rsidRPr="009F0CFD">
        <w:rPr>
          <w:rFonts w:asciiTheme="minorEastAsia" w:eastAsiaTheme="minorEastAsia" w:hAnsiTheme="minorEastAsia" w:hint="eastAsia"/>
          <w:bCs/>
          <w:snapToGrid w:val="0"/>
          <w:color w:val="auto"/>
        </w:rPr>
        <w:t>監視警報</w:t>
      </w:r>
      <w:r w:rsidRPr="009F0CFD">
        <w:rPr>
          <w:rFonts w:asciiTheme="minorEastAsia" w:eastAsiaTheme="minorEastAsia" w:hAnsiTheme="minorEastAsia"/>
          <w:bCs/>
          <w:snapToGrid w:val="0"/>
          <w:color w:val="auto"/>
        </w:rPr>
        <w:t>装置</w:t>
      </w:r>
    </w:p>
    <w:p w14:paraId="013DE77E" w14:textId="55352E50" w:rsidR="00F63165" w:rsidRPr="009F0CFD" w:rsidRDefault="00F63165" w:rsidP="00137076">
      <w:pPr>
        <w:wordWrap/>
        <w:autoSpaceDE w:val="0"/>
        <w:autoSpaceDN w:val="0"/>
        <w:adjustRightInd/>
        <w:ind w:leftChars="50" w:left="226" w:hangingChars="50" w:hanging="113"/>
        <w:rPr>
          <w:rFonts w:asciiTheme="minorEastAsia" w:eastAsiaTheme="minorEastAsia" w:hAnsiTheme="minorEastAsia"/>
          <w:bCs/>
          <w:snapToGrid w:val="0"/>
          <w:color w:val="auto"/>
        </w:rPr>
      </w:pPr>
      <w:r w:rsidRPr="009F0CFD">
        <w:rPr>
          <w:rFonts w:asciiTheme="minorEastAsia" w:eastAsiaTheme="minorEastAsia" w:hAnsiTheme="minorEastAsia"/>
          <w:bCs/>
          <w:snapToGrid w:val="0"/>
          <w:color w:val="auto"/>
        </w:rPr>
        <w:t>(</w:t>
      </w:r>
      <w:r w:rsidR="00B62720" w:rsidRPr="009F0CFD">
        <w:rPr>
          <w:rFonts w:asciiTheme="minorEastAsia" w:eastAsiaTheme="minorEastAsia" w:hAnsiTheme="minorEastAsia" w:hint="eastAsia"/>
          <w:bCs/>
          <w:snapToGrid w:val="0"/>
          <w:color w:val="auto"/>
        </w:rPr>
        <w:t>3</w:t>
      </w:r>
      <w:r w:rsidRPr="009F0CFD">
        <w:rPr>
          <w:rFonts w:asciiTheme="minorEastAsia" w:eastAsiaTheme="minorEastAsia" w:hAnsiTheme="minorEastAsia"/>
          <w:bCs/>
          <w:snapToGrid w:val="0"/>
          <w:color w:val="auto"/>
        </w:rPr>
        <w:t>)</w:t>
      </w:r>
      <w:r w:rsidR="00137076" w:rsidRPr="009F0CFD">
        <w:rPr>
          <w:rFonts w:asciiTheme="minorEastAsia" w:eastAsiaTheme="minorEastAsia" w:hAnsiTheme="minorEastAsia" w:hint="eastAsia"/>
          <w:bCs/>
          <w:snapToGrid w:val="0"/>
          <w:color w:val="auto"/>
        </w:rPr>
        <w:t xml:space="preserve">　</w:t>
      </w:r>
      <w:r w:rsidRPr="009F0CFD">
        <w:rPr>
          <w:rFonts w:asciiTheme="minorEastAsia" w:eastAsiaTheme="minorEastAsia" w:hAnsiTheme="minorEastAsia" w:hint="eastAsia"/>
          <w:bCs/>
          <w:snapToGrid w:val="0"/>
          <w:color w:val="auto"/>
        </w:rPr>
        <w:t>呼気吹込み式アルコールインターロック装置</w:t>
      </w:r>
    </w:p>
    <w:p w14:paraId="017263F0" w14:textId="62CC8547" w:rsidR="00100C07" w:rsidRPr="009F0CFD" w:rsidRDefault="00100C07" w:rsidP="00137076">
      <w:pPr>
        <w:wordWrap/>
        <w:autoSpaceDE w:val="0"/>
        <w:autoSpaceDN w:val="0"/>
        <w:adjustRightInd/>
        <w:ind w:leftChars="50" w:left="226" w:hangingChars="50" w:hanging="113"/>
        <w:rPr>
          <w:rFonts w:asciiTheme="minorEastAsia" w:eastAsiaTheme="minorEastAsia" w:hAnsiTheme="minorEastAsia"/>
          <w:bCs/>
          <w:snapToGrid w:val="0"/>
          <w:color w:val="auto"/>
        </w:rPr>
      </w:pPr>
      <w:r w:rsidRPr="009F0CFD">
        <w:rPr>
          <w:rFonts w:asciiTheme="minorEastAsia" w:eastAsiaTheme="minorEastAsia" w:hAnsiTheme="minorEastAsia"/>
          <w:bCs/>
          <w:snapToGrid w:val="0"/>
          <w:color w:val="auto"/>
        </w:rPr>
        <w:t>(</w:t>
      </w:r>
      <w:r w:rsidR="00B62720" w:rsidRPr="009F0CFD">
        <w:rPr>
          <w:rFonts w:asciiTheme="minorEastAsia" w:eastAsiaTheme="minorEastAsia" w:hAnsiTheme="minorEastAsia" w:hint="eastAsia"/>
          <w:bCs/>
          <w:snapToGrid w:val="0"/>
          <w:color w:val="auto"/>
        </w:rPr>
        <w:t>4</w:t>
      </w:r>
      <w:r w:rsidRPr="009F0CFD">
        <w:rPr>
          <w:rFonts w:asciiTheme="minorEastAsia" w:eastAsiaTheme="minorEastAsia" w:hAnsiTheme="minorEastAsia"/>
          <w:bCs/>
          <w:snapToGrid w:val="0"/>
          <w:color w:val="auto"/>
        </w:rPr>
        <w:t>)　ＩＴ機</w:t>
      </w:r>
      <w:r w:rsidR="00A07D33" w:rsidRPr="009F0CFD">
        <w:rPr>
          <w:rFonts w:asciiTheme="minorEastAsia" w:eastAsiaTheme="minorEastAsia" w:hAnsiTheme="minorEastAsia" w:hint="eastAsia"/>
          <w:bCs/>
          <w:snapToGrid w:val="0"/>
          <w:color w:val="auto"/>
        </w:rPr>
        <w:t>器を活用した遠隔地で行う点呼に使用する携帯型アルコール検知器</w:t>
      </w:r>
    </w:p>
    <w:p w14:paraId="3EE66C65" w14:textId="64E4CF2E" w:rsidR="00F63165" w:rsidRPr="009F0CFD" w:rsidRDefault="00BD787D" w:rsidP="002310A4">
      <w:pPr>
        <w:wordWrap/>
        <w:autoSpaceDE w:val="0"/>
        <w:autoSpaceDN w:val="0"/>
        <w:adjustRightInd/>
        <w:rPr>
          <w:rFonts w:asciiTheme="minorEastAsia" w:eastAsiaTheme="minorEastAsia" w:hAnsiTheme="minorEastAsia"/>
          <w:bCs/>
          <w:snapToGrid w:val="0"/>
          <w:color w:val="auto"/>
        </w:rPr>
      </w:pPr>
      <w:r w:rsidRPr="009F0CFD">
        <w:rPr>
          <w:rFonts w:asciiTheme="minorEastAsia" w:eastAsiaTheme="minorEastAsia" w:hAnsiTheme="minorEastAsia"/>
          <w:bCs/>
          <w:snapToGrid w:val="0"/>
          <w:color w:val="auto"/>
        </w:rPr>
        <w:t xml:space="preserve"> </w:t>
      </w:r>
      <w:r w:rsidR="002310A4" w:rsidRPr="009F0CFD">
        <w:rPr>
          <w:rFonts w:asciiTheme="minorEastAsia" w:eastAsiaTheme="minorEastAsia" w:hAnsiTheme="minorEastAsia"/>
          <w:bCs/>
          <w:snapToGrid w:val="0"/>
          <w:color w:val="auto"/>
        </w:rPr>
        <w:t>(</w:t>
      </w:r>
      <w:r w:rsidR="00B62720" w:rsidRPr="009F0CFD">
        <w:rPr>
          <w:rFonts w:asciiTheme="minorEastAsia" w:eastAsiaTheme="minorEastAsia" w:hAnsiTheme="minorEastAsia" w:hint="eastAsia"/>
          <w:bCs/>
          <w:snapToGrid w:val="0"/>
          <w:color w:val="auto"/>
        </w:rPr>
        <w:t>5</w:t>
      </w:r>
      <w:r w:rsidR="00F63165" w:rsidRPr="009F0CFD">
        <w:rPr>
          <w:rFonts w:asciiTheme="minorEastAsia" w:eastAsiaTheme="minorEastAsia" w:hAnsiTheme="minorEastAsia"/>
          <w:bCs/>
          <w:snapToGrid w:val="0"/>
          <w:color w:val="auto"/>
        </w:rPr>
        <w:t>)</w:t>
      </w:r>
      <w:r w:rsidR="00137076" w:rsidRPr="009F0CFD">
        <w:rPr>
          <w:rFonts w:asciiTheme="minorEastAsia" w:eastAsiaTheme="minorEastAsia" w:hAnsiTheme="minorEastAsia" w:hint="eastAsia"/>
          <w:bCs/>
          <w:snapToGrid w:val="0"/>
          <w:color w:val="auto"/>
        </w:rPr>
        <w:t xml:space="preserve">　</w:t>
      </w:r>
      <w:r w:rsidR="006061AC" w:rsidRPr="009F0CFD">
        <w:rPr>
          <w:rFonts w:asciiTheme="minorEastAsia" w:eastAsiaTheme="minorEastAsia" w:hAnsiTheme="minorEastAsia" w:hint="eastAsia"/>
          <w:bCs/>
          <w:snapToGrid w:val="0"/>
          <w:color w:val="auto"/>
        </w:rPr>
        <w:t>トルク・レンチ</w:t>
      </w:r>
    </w:p>
    <w:p w14:paraId="28D92B32" w14:textId="77777777" w:rsidR="000C6613" w:rsidRPr="009F0CFD" w:rsidRDefault="000C6613"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2E5AED90"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rPr>
        <w:t>（助成額）</w:t>
      </w:r>
    </w:p>
    <w:p w14:paraId="71588354"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第３条　助成金の交付額は、事業者が当該年度に新たに導入</w:t>
      </w:r>
      <w:r w:rsidR="0001036E" w:rsidRPr="009F0CFD">
        <w:rPr>
          <w:rFonts w:asciiTheme="minorEastAsia" w:eastAsiaTheme="minorEastAsia" w:hAnsiTheme="minorEastAsia" w:hint="eastAsia"/>
          <w:snapToGrid w:val="0"/>
          <w:color w:val="auto"/>
        </w:rPr>
        <w:t>した</w:t>
      </w:r>
      <w:r w:rsidR="00632842" w:rsidRPr="009F0CFD">
        <w:rPr>
          <w:rFonts w:asciiTheme="minorEastAsia" w:eastAsiaTheme="minorEastAsia" w:hAnsiTheme="minorEastAsia" w:hint="eastAsia"/>
          <w:snapToGrid w:val="0"/>
          <w:color w:val="auto"/>
        </w:rPr>
        <w:t>第</w:t>
      </w:r>
      <w:r w:rsidR="00632842" w:rsidRPr="009F0CFD">
        <w:rPr>
          <w:rFonts w:asciiTheme="minorEastAsia" w:eastAsiaTheme="minorEastAsia" w:hAnsiTheme="minorEastAsia"/>
          <w:snapToGrid w:val="0"/>
          <w:color w:val="auto"/>
        </w:rPr>
        <w:t>２条</w:t>
      </w:r>
      <w:r w:rsidR="00632842" w:rsidRPr="009F0CFD">
        <w:rPr>
          <w:rFonts w:asciiTheme="minorEastAsia" w:eastAsiaTheme="minorEastAsia" w:hAnsiTheme="minorEastAsia" w:hint="eastAsia"/>
          <w:snapToGrid w:val="0"/>
          <w:color w:val="auto"/>
        </w:rPr>
        <w:t>に</w:t>
      </w:r>
      <w:r w:rsidR="00632842" w:rsidRPr="009F0CFD">
        <w:rPr>
          <w:rFonts w:asciiTheme="minorEastAsia" w:eastAsiaTheme="minorEastAsia" w:hAnsiTheme="minorEastAsia"/>
          <w:snapToGrid w:val="0"/>
          <w:color w:val="auto"/>
        </w:rPr>
        <w:t>定める装置に対し</w:t>
      </w:r>
      <w:r w:rsidR="00632842" w:rsidRPr="009F0CFD">
        <w:rPr>
          <w:rFonts w:asciiTheme="minorEastAsia" w:eastAsiaTheme="minorEastAsia" w:hAnsiTheme="minorEastAsia" w:hint="eastAsia"/>
          <w:snapToGrid w:val="0"/>
          <w:color w:val="auto"/>
        </w:rPr>
        <w:t>て</w:t>
      </w:r>
      <w:r w:rsidR="00632842" w:rsidRPr="009F0CFD">
        <w:rPr>
          <w:rFonts w:asciiTheme="minorEastAsia" w:eastAsiaTheme="minorEastAsia" w:hAnsiTheme="minorEastAsia"/>
          <w:snapToGrid w:val="0"/>
          <w:color w:val="auto"/>
        </w:rPr>
        <w:t>、</w:t>
      </w:r>
      <w:r w:rsidR="00632842" w:rsidRPr="009F0CFD">
        <w:rPr>
          <w:rFonts w:asciiTheme="minorEastAsia" w:eastAsiaTheme="minorEastAsia" w:hAnsiTheme="minorEastAsia" w:hint="eastAsia"/>
          <w:snapToGrid w:val="0"/>
          <w:color w:val="auto"/>
        </w:rPr>
        <w:t>別に</w:t>
      </w:r>
      <w:r w:rsidR="00632842" w:rsidRPr="009F0CFD">
        <w:rPr>
          <w:rFonts w:asciiTheme="minorEastAsia" w:eastAsiaTheme="minorEastAsia" w:hAnsiTheme="minorEastAsia"/>
          <w:snapToGrid w:val="0"/>
          <w:color w:val="auto"/>
        </w:rPr>
        <w:t>定める額を交付する。</w:t>
      </w:r>
      <w:r w:rsidRPr="009F0CFD">
        <w:rPr>
          <w:rFonts w:asciiTheme="minorEastAsia" w:eastAsiaTheme="minorEastAsia" w:hAnsiTheme="minorEastAsia" w:hint="eastAsia"/>
          <w:snapToGrid w:val="0"/>
          <w:color w:val="auto"/>
        </w:rPr>
        <w:t>ただし、国からの補助金が交付された装置に対しては、全ト協の助成金を交付しない。</w:t>
      </w:r>
    </w:p>
    <w:p w14:paraId="6BB31B6F"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２　地方ト協への交付限度額は、別に定める。</w:t>
      </w:r>
    </w:p>
    <w:p w14:paraId="51305D25"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47723CF7"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snapToGrid w:val="0"/>
          <w:color w:val="auto"/>
        </w:rPr>
        <w:t xml:space="preserve"> </w:t>
      </w:r>
      <w:r w:rsidRPr="009F0CFD">
        <w:rPr>
          <w:rFonts w:asciiTheme="majorEastAsia" w:eastAsiaTheme="majorEastAsia" w:hAnsiTheme="majorEastAsia" w:cs="ＤＨＰ平成ゴシックW5" w:hint="eastAsia"/>
          <w:snapToGrid w:val="0"/>
          <w:color w:val="auto"/>
        </w:rPr>
        <w:t>（実績報告及び助成金の請求）</w:t>
      </w:r>
    </w:p>
    <w:p w14:paraId="0499B87C"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第４条　地方ト協は、別に定める期日までに</w:t>
      </w:r>
      <w:r w:rsidR="00335CE1" w:rsidRPr="009F0CFD">
        <w:rPr>
          <w:rFonts w:asciiTheme="minorEastAsia" w:eastAsiaTheme="minorEastAsia" w:hAnsiTheme="minorEastAsia" w:hint="eastAsia"/>
          <w:snapToGrid w:val="0"/>
          <w:color w:val="auto"/>
        </w:rPr>
        <w:t>、</w:t>
      </w:r>
      <w:r w:rsidR="00335CE1" w:rsidRPr="009F0CFD">
        <w:rPr>
          <w:rFonts w:asciiTheme="minorEastAsia" w:eastAsiaTheme="minorEastAsia" w:hAnsiTheme="minorEastAsia"/>
          <w:snapToGrid w:val="0"/>
          <w:color w:val="auto"/>
        </w:rPr>
        <w:t>別に定める実績</w:t>
      </w:r>
      <w:r w:rsidR="00335CE1" w:rsidRPr="009F0CFD">
        <w:rPr>
          <w:rFonts w:asciiTheme="minorEastAsia" w:eastAsiaTheme="minorEastAsia" w:hAnsiTheme="minorEastAsia" w:hint="eastAsia"/>
          <w:snapToGrid w:val="0"/>
          <w:color w:val="auto"/>
        </w:rPr>
        <w:t>報告書</w:t>
      </w:r>
      <w:r w:rsidR="007D7FF9" w:rsidRPr="009F0CFD">
        <w:rPr>
          <w:rFonts w:asciiTheme="minorEastAsia" w:eastAsiaTheme="minorEastAsia" w:hAnsiTheme="minorEastAsia" w:hint="eastAsia"/>
          <w:snapToGrid w:val="0"/>
          <w:color w:val="auto"/>
        </w:rPr>
        <w:t>（</w:t>
      </w:r>
      <w:r w:rsidR="007D7FF9" w:rsidRPr="009F0CFD">
        <w:rPr>
          <w:rFonts w:asciiTheme="minorEastAsia" w:eastAsiaTheme="minorEastAsia" w:hAnsiTheme="minorEastAsia"/>
          <w:snapToGrid w:val="0"/>
          <w:color w:val="auto"/>
        </w:rPr>
        <w:t>以下、</w:t>
      </w:r>
      <w:r w:rsidR="007D7FF9" w:rsidRPr="009F0CFD">
        <w:rPr>
          <w:rFonts w:asciiTheme="minorEastAsia" w:eastAsiaTheme="minorEastAsia" w:hAnsiTheme="minorEastAsia" w:hint="eastAsia"/>
          <w:snapToGrid w:val="0"/>
          <w:color w:val="auto"/>
        </w:rPr>
        <w:t>「</w:t>
      </w:r>
      <w:r w:rsidR="007D7FF9" w:rsidRPr="009F0CFD">
        <w:rPr>
          <w:rFonts w:asciiTheme="minorEastAsia" w:eastAsiaTheme="minorEastAsia" w:hAnsiTheme="minorEastAsia"/>
          <w:snapToGrid w:val="0"/>
          <w:color w:val="auto"/>
        </w:rPr>
        <w:t>実績報告書」という。</w:t>
      </w:r>
      <w:r w:rsidR="007D7FF9" w:rsidRPr="009F0CFD">
        <w:rPr>
          <w:rFonts w:asciiTheme="minorEastAsia" w:eastAsiaTheme="minorEastAsia" w:hAnsiTheme="minorEastAsia" w:hint="eastAsia"/>
          <w:snapToGrid w:val="0"/>
          <w:color w:val="auto"/>
        </w:rPr>
        <w:t>）</w:t>
      </w:r>
      <w:r w:rsidR="00335CE1" w:rsidRPr="009F0CFD">
        <w:rPr>
          <w:rFonts w:asciiTheme="minorEastAsia" w:eastAsiaTheme="minorEastAsia" w:hAnsiTheme="minorEastAsia" w:hint="eastAsia"/>
          <w:snapToGrid w:val="0"/>
          <w:color w:val="auto"/>
        </w:rPr>
        <w:t>を</w:t>
      </w:r>
      <w:r w:rsidR="00335CE1" w:rsidRPr="009F0CFD">
        <w:rPr>
          <w:rFonts w:asciiTheme="minorEastAsia" w:eastAsiaTheme="minorEastAsia" w:hAnsiTheme="minorEastAsia"/>
          <w:snapToGrid w:val="0"/>
          <w:color w:val="auto"/>
        </w:rPr>
        <w:t>提出の</w:t>
      </w:r>
      <w:r w:rsidR="00335CE1" w:rsidRPr="009F0CFD">
        <w:rPr>
          <w:rFonts w:asciiTheme="minorEastAsia" w:eastAsiaTheme="minorEastAsia" w:hAnsiTheme="minorEastAsia" w:hint="eastAsia"/>
          <w:snapToGrid w:val="0"/>
          <w:color w:val="auto"/>
        </w:rPr>
        <w:t>うえ</w:t>
      </w:r>
      <w:r w:rsidR="00335CE1" w:rsidRPr="009F0CFD">
        <w:rPr>
          <w:rFonts w:asciiTheme="minorEastAsia" w:eastAsiaTheme="minorEastAsia" w:hAnsiTheme="minorEastAsia"/>
          <w:snapToGrid w:val="0"/>
          <w:color w:val="auto"/>
        </w:rPr>
        <w:t>、</w:t>
      </w:r>
      <w:r w:rsidRPr="009F0CFD">
        <w:rPr>
          <w:rFonts w:asciiTheme="minorEastAsia" w:eastAsiaTheme="minorEastAsia" w:hAnsiTheme="minorEastAsia" w:hint="eastAsia"/>
          <w:snapToGrid w:val="0"/>
          <w:color w:val="auto"/>
        </w:rPr>
        <w:t>全ト協会長に対して助成金</w:t>
      </w:r>
      <w:r w:rsidR="00335CE1" w:rsidRPr="009F0CFD">
        <w:rPr>
          <w:rFonts w:asciiTheme="minorEastAsia" w:eastAsiaTheme="minorEastAsia" w:hAnsiTheme="minorEastAsia" w:hint="eastAsia"/>
          <w:snapToGrid w:val="0"/>
          <w:color w:val="auto"/>
        </w:rPr>
        <w:t>の</w:t>
      </w:r>
      <w:r w:rsidRPr="009F0CFD">
        <w:rPr>
          <w:rFonts w:asciiTheme="minorEastAsia" w:eastAsiaTheme="minorEastAsia" w:hAnsiTheme="minorEastAsia" w:hint="eastAsia"/>
          <w:snapToGrid w:val="0"/>
          <w:color w:val="auto"/>
        </w:rPr>
        <w:t>請求</w:t>
      </w:r>
      <w:r w:rsidR="00335CE1" w:rsidRPr="009F0CFD">
        <w:rPr>
          <w:rFonts w:asciiTheme="minorEastAsia" w:eastAsiaTheme="minorEastAsia" w:hAnsiTheme="minorEastAsia" w:hint="eastAsia"/>
          <w:snapToGrid w:val="0"/>
          <w:color w:val="auto"/>
        </w:rPr>
        <w:t>を</w:t>
      </w:r>
      <w:r w:rsidR="00335CE1" w:rsidRPr="009F0CFD">
        <w:rPr>
          <w:rFonts w:asciiTheme="minorEastAsia" w:eastAsiaTheme="minorEastAsia" w:hAnsiTheme="minorEastAsia"/>
          <w:snapToGrid w:val="0"/>
          <w:color w:val="auto"/>
        </w:rPr>
        <w:t>行う</w:t>
      </w:r>
      <w:r w:rsidR="00335CE1" w:rsidRPr="009F0CFD">
        <w:rPr>
          <w:rFonts w:asciiTheme="minorEastAsia" w:eastAsiaTheme="minorEastAsia" w:hAnsiTheme="minorEastAsia" w:hint="eastAsia"/>
          <w:snapToGrid w:val="0"/>
          <w:color w:val="auto"/>
        </w:rPr>
        <w:t>ものと</w:t>
      </w:r>
      <w:r w:rsidRPr="009F0CFD">
        <w:rPr>
          <w:rFonts w:asciiTheme="minorEastAsia" w:eastAsiaTheme="minorEastAsia" w:hAnsiTheme="minorEastAsia" w:hint="eastAsia"/>
          <w:snapToGrid w:val="0"/>
          <w:color w:val="auto"/>
        </w:rPr>
        <w:t>する。</w:t>
      </w:r>
    </w:p>
    <w:p w14:paraId="18471DFA" w14:textId="77777777" w:rsidR="008A615F" w:rsidRPr="009F0CFD" w:rsidRDefault="008A615F" w:rsidP="00AD3574">
      <w:pPr>
        <w:wordWrap/>
        <w:autoSpaceDE w:val="0"/>
        <w:autoSpaceDN w:val="0"/>
        <w:adjustRightInd/>
        <w:rPr>
          <w:rFonts w:asciiTheme="majorEastAsia" w:eastAsiaTheme="majorEastAsia" w:hAnsiTheme="majorEastAsia" w:cs="ＤＨＰ平成ゴシックW5"/>
          <w:snapToGrid w:val="0"/>
          <w:color w:val="auto"/>
        </w:rPr>
      </w:pPr>
    </w:p>
    <w:p w14:paraId="73A88A26" w14:textId="77777777" w:rsidR="00E53A8F" w:rsidRPr="009F0CFD" w:rsidRDefault="00E53A8F" w:rsidP="00AD3574">
      <w:pPr>
        <w:wordWrap/>
        <w:autoSpaceDE w:val="0"/>
        <w:autoSpaceDN w:val="0"/>
        <w:adjustRightInd/>
        <w:rPr>
          <w:rFonts w:asciiTheme="majorEastAsia" w:eastAsiaTheme="majorEastAsia" w:hAnsiTheme="majorEastAsia" w:cs="ＤＨＰ平成ゴシックW5"/>
          <w:snapToGrid w:val="0"/>
          <w:color w:val="auto"/>
        </w:rPr>
      </w:pPr>
    </w:p>
    <w:p w14:paraId="7B55CABF"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rPr>
        <w:lastRenderedPageBreak/>
        <w:t>（助成金の交付）</w:t>
      </w:r>
    </w:p>
    <w:p w14:paraId="254FF3CE" w14:textId="49CD0149" w:rsidR="00F63165" w:rsidRPr="009F0CFD" w:rsidRDefault="00F63165" w:rsidP="00137076">
      <w:pPr>
        <w:wordWrap/>
        <w:autoSpaceDE w:val="0"/>
        <w:autoSpaceDN w:val="0"/>
        <w:adjustRightInd/>
        <w:ind w:left="227" w:hangingChars="100" w:hanging="227"/>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第５条　全ト協は、</w:t>
      </w:r>
      <w:r w:rsidR="0076095B" w:rsidRPr="009F0CFD">
        <w:rPr>
          <w:rFonts w:asciiTheme="minorEastAsia" w:eastAsiaTheme="minorEastAsia" w:hAnsiTheme="minorEastAsia" w:hint="eastAsia"/>
          <w:snapToGrid w:val="0"/>
          <w:color w:val="auto"/>
        </w:rPr>
        <w:t>前条の</w:t>
      </w:r>
      <w:r w:rsidR="00335CE1" w:rsidRPr="009F0CFD">
        <w:rPr>
          <w:rFonts w:asciiTheme="minorEastAsia" w:eastAsiaTheme="minorEastAsia" w:hAnsiTheme="minorEastAsia"/>
          <w:snapToGrid w:val="0"/>
          <w:color w:val="auto"/>
        </w:rPr>
        <w:t>実績報告書</w:t>
      </w:r>
      <w:r w:rsidRPr="009F0CFD">
        <w:rPr>
          <w:rFonts w:asciiTheme="minorEastAsia" w:eastAsiaTheme="minorEastAsia" w:hAnsiTheme="minorEastAsia" w:hint="eastAsia"/>
          <w:snapToGrid w:val="0"/>
          <w:color w:val="auto"/>
        </w:rPr>
        <w:t>の提出があったときは、速やかにその報告</w:t>
      </w:r>
      <w:r w:rsidR="00335CE1" w:rsidRPr="009F0CFD">
        <w:rPr>
          <w:rFonts w:asciiTheme="minorEastAsia" w:eastAsiaTheme="minorEastAsia" w:hAnsiTheme="minorEastAsia" w:hint="eastAsia"/>
          <w:snapToGrid w:val="0"/>
          <w:color w:val="auto"/>
        </w:rPr>
        <w:t>内容</w:t>
      </w:r>
      <w:r w:rsidRPr="009F0CFD">
        <w:rPr>
          <w:rFonts w:asciiTheme="minorEastAsia" w:eastAsiaTheme="minorEastAsia" w:hAnsiTheme="minorEastAsia" w:hint="eastAsia"/>
          <w:snapToGrid w:val="0"/>
          <w:color w:val="auto"/>
        </w:rPr>
        <w:t>を審査し</w:t>
      </w:r>
      <w:r w:rsidR="00335CE1" w:rsidRPr="009F0CFD">
        <w:rPr>
          <w:rFonts w:asciiTheme="minorEastAsia" w:eastAsiaTheme="minorEastAsia" w:hAnsiTheme="minorEastAsia" w:hint="eastAsia"/>
          <w:snapToGrid w:val="0"/>
          <w:color w:val="auto"/>
        </w:rPr>
        <w:t>、</w:t>
      </w:r>
      <w:r w:rsidRPr="009F0CFD">
        <w:rPr>
          <w:rFonts w:asciiTheme="minorEastAsia" w:eastAsiaTheme="minorEastAsia" w:hAnsiTheme="minorEastAsia" w:hint="eastAsia"/>
          <w:snapToGrid w:val="0"/>
          <w:color w:val="auto"/>
        </w:rPr>
        <w:t>条件に適合すると認めたときは</w:t>
      </w:r>
      <w:r w:rsidR="00830FA5" w:rsidRPr="009F0CFD">
        <w:rPr>
          <w:rFonts w:asciiTheme="minorEastAsia" w:eastAsiaTheme="minorEastAsia" w:hAnsiTheme="minorEastAsia" w:hint="eastAsia"/>
          <w:snapToGrid w:val="0"/>
          <w:color w:val="auto"/>
        </w:rPr>
        <w:t>、</w:t>
      </w:r>
      <w:r w:rsidRPr="009F0CFD">
        <w:rPr>
          <w:rFonts w:asciiTheme="minorEastAsia" w:eastAsiaTheme="minorEastAsia" w:hAnsiTheme="minorEastAsia" w:hint="eastAsia"/>
          <w:snapToGrid w:val="0"/>
          <w:color w:val="auto"/>
        </w:rPr>
        <w:t>地方ト協に対して助成金を交付する。</w:t>
      </w:r>
    </w:p>
    <w:p w14:paraId="0748E767" w14:textId="218A4921" w:rsidR="006A5714" w:rsidRPr="009F0CFD" w:rsidRDefault="006A5714" w:rsidP="00137076">
      <w:pPr>
        <w:wordWrap/>
        <w:autoSpaceDE w:val="0"/>
        <w:autoSpaceDN w:val="0"/>
        <w:adjustRightInd/>
        <w:ind w:left="227" w:hangingChars="100" w:hanging="227"/>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２　地方ト協は、全ト協から交付された助成金を事業者に交付する。</w:t>
      </w:r>
    </w:p>
    <w:p w14:paraId="51242E23" w14:textId="77777777" w:rsidR="009707C6" w:rsidRPr="009F0CFD" w:rsidRDefault="009707C6"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12E20B6D" w14:textId="77777777" w:rsidR="00C35301" w:rsidRPr="009F0CFD" w:rsidRDefault="00C35301" w:rsidP="00C35301">
      <w:pPr>
        <w:autoSpaceDE w:val="0"/>
        <w:autoSpaceDN w:val="0"/>
        <w:adjustRightInd/>
        <w:ind w:left="227" w:hangingChars="100" w:hanging="227"/>
        <w:rPr>
          <w:rFonts w:asciiTheme="majorEastAsia" w:eastAsiaTheme="majorEastAsia" w:hAnsiTheme="majorEastAsia" w:cs="Times New Roman"/>
          <w:color w:val="auto"/>
          <w:szCs w:val="21"/>
        </w:rPr>
      </w:pPr>
      <w:r w:rsidRPr="009F0CFD">
        <w:rPr>
          <w:rFonts w:asciiTheme="majorEastAsia" w:eastAsiaTheme="majorEastAsia" w:hAnsiTheme="majorEastAsia" w:cs="Times New Roman" w:hint="eastAsia"/>
          <w:color w:val="auto"/>
          <w:szCs w:val="21"/>
        </w:rPr>
        <w:t>（助成金の返還）</w:t>
      </w:r>
    </w:p>
    <w:p w14:paraId="04DD0023" w14:textId="77777777" w:rsidR="00C35301" w:rsidRPr="009F0CFD" w:rsidRDefault="00C35301" w:rsidP="00C35301">
      <w:pPr>
        <w:autoSpaceDE w:val="0"/>
        <w:autoSpaceDN w:val="0"/>
        <w:adjustRightInd/>
        <w:ind w:left="227" w:hangingChars="100" w:hanging="227"/>
        <w:rPr>
          <w:rFonts w:cs="Times New Roman"/>
          <w:color w:val="auto"/>
          <w:szCs w:val="21"/>
        </w:rPr>
      </w:pPr>
      <w:r w:rsidRPr="009F0CFD">
        <w:rPr>
          <w:rFonts w:cs="Times New Roman" w:hint="eastAsia"/>
          <w:color w:val="auto"/>
          <w:szCs w:val="21"/>
        </w:rPr>
        <w:t>第６条　全ト協は、次の各号のいずれかに該当するときは、地方ト協を通じて事業者に対し既に交付した助成金の全部もしくは一部の返還を命じることができる。</w:t>
      </w:r>
    </w:p>
    <w:p w14:paraId="2D5AE049" w14:textId="77777777" w:rsidR="00C35301" w:rsidRPr="009F0CFD" w:rsidRDefault="00C35301" w:rsidP="00C35301">
      <w:pPr>
        <w:autoSpaceDE w:val="0"/>
        <w:autoSpaceDN w:val="0"/>
        <w:adjustRightInd/>
        <w:ind w:leftChars="50" w:left="226" w:hangingChars="50" w:hanging="113"/>
        <w:rPr>
          <w:rFonts w:cs="Times New Roman"/>
          <w:color w:val="auto"/>
          <w:szCs w:val="21"/>
        </w:rPr>
      </w:pPr>
      <w:r w:rsidRPr="009F0CFD">
        <w:rPr>
          <w:rFonts w:cs="Times New Roman" w:hint="eastAsia"/>
          <w:color w:val="auto"/>
          <w:szCs w:val="21"/>
        </w:rPr>
        <w:t>(1)　この要綱その他全ト協が定める事項に違反したとき</w:t>
      </w:r>
    </w:p>
    <w:p w14:paraId="125B1262" w14:textId="77777777" w:rsidR="00C35301" w:rsidRPr="009F0CFD" w:rsidRDefault="00C35301" w:rsidP="00C35301">
      <w:pPr>
        <w:autoSpaceDE w:val="0"/>
        <w:autoSpaceDN w:val="0"/>
        <w:adjustRightInd/>
        <w:ind w:leftChars="50" w:left="226" w:hangingChars="50" w:hanging="113"/>
        <w:rPr>
          <w:rFonts w:cs="Times New Roman"/>
          <w:color w:val="auto"/>
          <w:szCs w:val="21"/>
        </w:rPr>
      </w:pPr>
      <w:r w:rsidRPr="009F0CFD">
        <w:rPr>
          <w:rFonts w:cs="Times New Roman" w:hint="eastAsia"/>
          <w:color w:val="auto"/>
          <w:szCs w:val="21"/>
        </w:rPr>
        <w:t>(2)　虚偽その他不正な手段により助成金の交付を受けたとき</w:t>
      </w:r>
    </w:p>
    <w:p w14:paraId="4ADD067A" w14:textId="77777777" w:rsidR="00B63FFB" w:rsidRPr="009F0CFD" w:rsidRDefault="00B63FFB" w:rsidP="00B63FFB">
      <w:pPr>
        <w:autoSpaceDE w:val="0"/>
        <w:autoSpaceDN w:val="0"/>
        <w:adjustRightInd/>
        <w:ind w:left="227" w:hangingChars="100" w:hanging="227"/>
        <w:rPr>
          <w:color w:val="auto"/>
        </w:rPr>
      </w:pPr>
      <w:r w:rsidRPr="009F0CFD">
        <w:rPr>
          <w:rFonts w:hint="eastAsia"/>
          <w:color w:val="auto"/>
        </w:rPr>
        <w:t>２　前項の規定により返還を命じられた事業者については、全ト協が行う助成事業すべてに係る申請は、原則として、当分の間、これを受付又は</w:t>
      </w:r>
      <w:r w:rsidRPr="009F0CFD">
        <w:rPr>
          <w:color w:val="auto"/>
        </w:rPr>
        <w:t>交付決定を</w:t>
      </w:r>
      <w:r w:rsidRPr="009F0CFD">
        <w:rPr>
          <w:rFonts w:hint="eastAsia"/>
          <w:color w:val="auto"/>
        </w:rPr>
        <w:t>行わないものとする。</w:t>
      </w:r>
    </w:p>
    <w:p w14:paraId="1C4E5E19" w14:textId="77777777" w:rsidR="00C35301" w:rsidRPr="009F0CFD" w:rsidRDefault="00C35301"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057CAE84"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rPr>
        <w:t>（財産の処分制限）</w:t>
      </w:r>
    </w:p>
    <w:p w14:paraId="1B3FB1BB" w14:textId="4485C1BF"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w:t>
      </w:r>
      <w:r w:rsidR="00C35301" w:rsidRPr="009F0CFD">
        <w:rPr>
          <w:rFonts w:asciiTheme="minorEastAsia" w:eastAsiaTheme="minorEastAsia" w:hAnsiTheme="minorEastAsia" w:hint="eastAsia"/>
          <w:snapToGrid w:val="0"/>
          <w:color w:val="auto"/>
        </w:rPr>
        <w:t>７</w:t>
      </w:r>
      <w:r w:rsidRPr="009F0CFD">
        <w:rPr>
          <w:rFonts w:asciiTheme="minorEastAsia" w:eastAsiaTheme="minorEastAsia" w:hAnsiTheme="minorEastAsia" w:hint="eastAsia"/>
          <w:snapToGrid w:val="0"/>
          <w:color w:val="auto"/>
        </w:rPr>
        <w:t>条　事業者は交付対象となった装置</w:t>
      </w:r>
      <w:r w:rsidR="00C76026" w:rsidRPr="009F0CFD">
        <w:rPr>
          <w:rFonts w:asciiTheme="minorEastAsia" w:eastAsiaTheme="minorEastAsia" w:hAnsiTheme="minorEastAsia" w:hint="eastAsia"/>
          <w:snapToGrid w:val="0"/>
          <w:color w:val="auto"/>
        </w:rPr>
        <w:t>の</w:t>
      </w:r>
      <w:r w:rsidRPr="009F0CFD">
        <w:rPr>
          <w:rFonts w:asciiTheme="minorEastAsia" w:eastAsiaTheme="minorEastAsia" w:hAnsiTheme="minorEastAsia" w:hint="eastAsia"/>
          <w:snapToGrid w:val="0"/>
          <w:color w:val="auto"/>
        </w:rPr>
        <w:t>装着日</w:t>
      </w:r>
      <w:r w:rsidR="008A009F" w:rsidRPr="009F0CFD">
        <w:rPr>
          <w:rFonts w:asciiTheme="minorEastAsia" w:eastAsiaTheme="minorEastAsia" w:hAnsiTheme="minorEastAsia" w:hint="eastAsia"/>
          <w:snapToGrid w:val="0"/>
          <w:color w:val="auto"/>
        </w:rPr>
        <w:t>または導入日</w:t>
      </w:r>
      <w:r w:rsidRPr="009F0CFD">
        <w:rPr>
          <w:rFonts w:asciiTheme="minorEastAsia" w:eastAsiaTheme="minorEastAsia" w:hAnsiTheme="minorEastAsia" w:hint="eastAsia"/>
          <w:snapToGrid w:val="0"/>
          <w:color w:val="auto"/>
        </w:rPr>
        <w:t>から起算して</w:t>
      </w:r>
      <w:r w:rsidR="000B05E6" w:rsidRPr="009F0CFD">
        <w:rPr>
          <w:rFonts w:asciiTheme="minorEastAsia" w:eastAsiaTheme="minorEastAsia" w:hAnsiTheme="minorEastAsia" w:hint="eastAsia"/>
          <w:snapToGrid w:val="0"/>
          <w:color w:val="auto"/>
        </w:rPr>
        <w:t>１年</w:t>
      </w:r>
      <w:r w:rsidRPr="009F0CFD">
        <w:rPr>
          <w:rFonts w:asciiTheme="minorEastAsia" w:eastAsiaTheme="minorEastAsia" w:hAnsiTheme="minorEastAsia" w:hint="eastAsia"/>
          <w:snapToGrid w:val="0"/>
          <w:color w:val="auto"/>
        </w:rPr>
        <w:t>を経過するまでの期間は、譲渡、交換、廃棄、他用途への転用、貸付又は担保（以下「処分」という。）に供してはならない。但し、あらかじめ地方ト協の承認を得た場合はこの限りではない。</w:t>
      </w:r>
    </w:p>
    <w:p w14:paraId="744380DB"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２　地方ト協は、前項による処分が行われたときは、全ト協へ報告しなければならない。</w:t>
      </w:r>
    </w:p>
    <w:p w14:paraId="5CB348FE"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650426CA"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rPr>
        <w:t>（実施要綱等の提出）</w:t>
      </w:r>
    </w:p>
    <w:p w14:paraId="6B511083" w14:textId="77777777" w:rsidR="00F63165" w:rsidRPr="009F0CFD" w:rsidRDefault="00C35301"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第８</w:t>
      </w:r>
      <w:r w:rsidR="00F63165" w:rsidRPr="009F0CFD">
        <w:rPr>
          <w:rFonts w:asciiTheme="minorEastAsia" w:eastAsiaTheme="minorEastAsia" w:hAnsiTheme="minorEastAsia" w:hint="eastAsia"/>
          <w:snapToGrid w:val="0"/>
          <w:color w:val="auto"/>
        </w:rPr>
        <w:t xml:space="preserve">条　</w:t>
      </w:r>
      <w:r w:rsidR="003A094E" w:rsidRPr="009F0CFD">
        <w:rPr>
          <w:rFonts w:asciiTheme="minorEastAsia" w:eastAsiaTheme="minorEastAsia" w:hAnsiTheme="minorEastAsia" w:hint="eastAsia"/>
          <w:snapToGrid w:val="0"/>
          <w:color w:val="auto"/>
        </w:rPr>
        <w:t>削　除</w:t>
      </w:r>
      <w:r w:rsidR="00107537" w:rsidRPr="009F0CFD">
        <w:rPr>
          <w:rFonts w:asciiTheme="minorEastAsia" w:eastAsiaTheme="minorEastAsia" w:hAnsiTheme="minorEastAsia" w:hint="eastAsia"/>
          <w:snapToGrid w:val="0"/>
          <w:color w:val="auto"/>
        </w:rPr>
        <w:t>（</w:t>
      </w:r>
      <w:r w:rsidR="00107537" w:rsidRPr="009F0CFD">
        <w:rPr>
          <w:rFonts w:asciiTheme="minorEastAsia" w:eastAsiaTheme="minorEastAsia" w:hAnsiTheme="minorEastAsia"/>
          <w:snapToGrid w:val="0"/>
          <w:color w:val="auto"/>
        </w:rPr>
        <w:t>平成29年３月23</w:t>
      </w:r>
      <w:r w:rsidR="00107537" w:rsidRPr="009F0CFD">
        <w:rPr>
          <w:rFonts w:asciiTheme="minorEastAsia" w:eastAsiaTheme="minorEastAsia" w:hAnsiTheme="minorEastAsia" w:hint="eastAsia"/>
          <w:snapToGrid w:val="0"/>
          <w:color w:val="auto"/>
        </w:rPr>
        <w:t>日</w:t>
      </w:r>
      <w:r w:rsidR="00107537" w:rsidRPr="009F0CFD">
        <w:rPr>
          <w:rFonts w:asciiTheme="minorEastAsia" w:eastAsiaTheme="minorEastAsia" w:hAnsiTheme="minorEastAsia"/>
          <w:snapToGrid w:val="0"/>
          <w:color w:val="auto"/>
        </w:rPr>
        <w:t>）</w:t>
      </w:r>
    </w:p>
    <w:p w14:paraId="1FF35878"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5595B634" w14:textId="77777777" w:rsidR="00F63165" w:rsidRPr="009F0CFD" w:rsidRDefault="00F63165" w:rsidP="00137076">
      <w:pPr>
        <w:wordWrap/>
        <w:autoSpaceDE w:val="0"/>
        <w:autoSpaceDN w:val="0"/>
        <w:adjustRightInd/>
        <w:ind w:left="227" w:hangingChars="100" w:hanging="227"/>
        <w:rPr>
          <w:rFonts w:asciiTheme="majorEastAsia" w:eastAsiaTheme="majorEastAsia" w:hAnsiTheme="majorEastAsia" w:cs="Times New Roman"/>
          <w:snapToGrid w:val="0"/>
          <w:color w:val="auto"/>
        </w:rPr>
      </w:pPr>
      <w:r w:rsidRPr="009F0CFD">
        <w:rPr>
          <w:rFonts w:asciiTheme="majorEastAsia" w:eastAsiaTheme="majorEastAsia" w:hAnsiTheme="majorEastAsia" w:cs="ＤＨＰ平成ゴシックW5" w:hint="eastAsia"/>
          <w:snapToGrid w:val="0"/>
          <w:color w:val="auto"/>
        </w:rPr>
        <w:t>（その他必要な事項）</w:t>
      </w:r>
    </w:p>
    <w:p w14:paraId="6B7BD516" w14:textId="77777777" w:rsidR="00F63165" w:rsidRPr="009F0CFD" w:rsidRDefault="00C35301"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第９</w:t>
      </w:r>
      <w:r w:rsidR="00F63165" w:rsidRPr="009F0CFD">
        <w:rPr>
          <w:rFonts w:asciiTheme="minorEastAsia" w:eastAsiaTheme="minorEastAsia" w:hAnsiTheme="minorEastAsia" w:hint="eastAsia"/>
          <w:snapToGrid w:val="0"/>
          <w:color w:val="auto"/>
        </w:rPr>
        <w:t>条　この要綱に定めるもののほか、助成金の交付に関するその他の必要事項は、全ト協が別にこれを定める。</w:t>
      </w:r>
    </w:p>
    <w:p w14:paraId="08AA91ED" w14:textId="77777777" w:rsidR="00F63165" w:rsidRPr="009F0CFD" w:rsidRDefault="00F63165" w:rsidP="00137076">
      <w:pPr>
        <w:wordWrap/>
        <w:autoSpaceDE w:val="0"/>
        <w:autoSpaceDN w:val="0"/>
        <w:adjustRightInd/>
        <w:ind w:left="227" w:hangingChars="100" w:hanging="227"/>
        <w:rPr>
          <w:rFonts w:asciiTheme="minorEastAsia" w:eastAsiaTheme="minorEastAsia" w:hAnsiTheme="minorEastAsia" w:cs="Times New Roman"/>
          <w:snapToGrid w:val="0"/>
          <w:color w:val="auto"/>
        </w:rPr>
      </w:pPr>
    </w:p>
    <w:p w14:paraId="12ACD7FD"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ajorEastAsia" w:eastAsiaTheme="majorEastAsia" w:hAnsiTheme="majorEastAsia" w:cs="ＤＨＰ平成ゴシックW5" w:hint="eastAsia"/>
          <w:snapToGrid w:val="0"/>
          <w:color w:val="auto"/>
        </w:rPr>
        <w:t>（附則）</w:t>
      </w:r>
      <w:r w:rsidRPr="009F0CFD">
        <w:rPr>
          <w:rFonts w:asciiTheme="minorEastAsia" w:eastAsiaTheme="minorEastAsia" w:hAnsiTheme="minorEastAsia" w:hint="eastAsia"/>
          <w:snapToGrid w:val="0"/>
          <w:color w:val="auto"/>
        </w:rPr>
        <w:t>（平成</w:t>
      </w:r>
      <w:r w:rsidRPr="009F0CFD">
        <w:rPr>
          <w:rFonts w:asciiTheme="minorEastAsia" w:eastAsiaTheme="minorEastAsia" w:hAnsiTheme="minorEastAsia"/>
          <w:snapToGrid w:val="0"/>
          <w:color w:val="auto"/>
        </w:rPr>
        <w:t>18</w:t>
      </w:r>
      <w:r w:rsidRPr="009F0CFD">
        <w:rPr>
          <w:rFonts w:asciiTheme="minorEastAsia" w:eastAsiaTheme="minorEastAsia" w:hAnsiTheme="minorEastAsia" w:hint="eastAsia"/>
          <w:snapToGrid w:val="0"/>
          <w:color w:val="auto"/>
        </w:rPr>
        <w:t>年６月</w:t>
      </w:r>
      <w:r w:rsidRPr="009F0CFD">
        <w:rPr>
          <w:rFonts w:asciiTheme="minorEastAsia" w:eastAsiaTheme="minorEastAsia" w:hAnsiTheme="minorEastAsia"/>
          <w:snapToGrid w:val="0"/>
          <w:color w:val="auto"/>
        </w:rPr>
        <w:t>22</w:t>
      </w:r>
      <w:r w:rsidRPr="009F0CFD">
        <w:rPr>
          <w:rFonts w:asciiTheme="minorEastAsia" w:eastAsiaTheme="minorEastAsia" w:hAnsiTheme="minorEastAsia" w:hint="eastAsia"/>
          <w:snapToGrid w:val="0"/>
          <w:color w:val="auto"/>
        </w:rPr>
        <w:t>日）</w:t>
      </w:r>
    </w:p>
    <w:p w14:paraId="0BE6C2CE"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本要綱は平成18年４月１日より適用する。</w:t>
      </w:r>
    </w:p>
    <w:p w14:paraId="6534E868"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ＭＳ ゴシック" w:eastAsia="ＭＳ ゴシック" w:hAnsi="ＭＳ ゴシック" w:cs="ＤＨＰ平成ゴシックW5" w:hint="eastAsia"/>
          <w:snapToGrid w:val="0"/>
          <w:color w:val="auto"/>
        </w:rPr>
        <w:t>（附則）</w:t>
      </w:r>
      <w:r w:rsidRPr="009F0CFD">
        <w:rPr>
          <w:rFonts w:asciiTheme="minorEastAsia" w:eastAsiaTheme="minorEastAsia" w:hAnsiTheme="minorEastAsia" w:hint="eastAsia"/>
          <w:snapToGrid w:val="0"/>
          <w:color w:val="auto"/>
        </w:rPr>
        <w:t>（平成</w:t>
      </w:r>
      <w:r w:rsidRPr="009F0CFD">
        <w:rPr>
          <w:rFonts w:asciiTheme="minorEastAsia" w:eastAsiaTheme="minorEastAsia" w:hAnsiTheme="minorEastAsia"/>
          <w:snapToGrid w:val="0"/>
          <w:color w:val="auto"/>
        </w:rPr>
        <w:t>22</w:t>
      </w:r>
      <w:r w:rsidRPr="009F0CFD">
        <w:rPr>
          <w:rFonts w:asciiTheme="minorEastAsia" w:eastAsiaTheme="minorEastAsia" w:hAnsiTheme="minorEastAsia" w:hint="eastAsia"/>
          <w:snapToGrid w:val="0"/>
          <w:color w:val="auto"/>
        </w:rPr>
        <w:t>年３月</w:t>
      </w:r>
      <w:r w:rsidRPr="009F0CFD">
        <w:rPr>
          <w:rFonts w:asciiTheme="minorEastAsia" w:eastAsiaTheme="minorEastAsia" w:hAnsiTheme="minorEastAsia"/>
          <w:snapToGrid w:val="0"/>
          <w:color w:val="auto"/>
        </w:rPr>
        <w:t>23</w:t>
      </w:r>
      <w:r w:rsidRPr="009F0CFD">
        <w:rPr>
          <w:rFonts w:asciiTheme="minorEastAsia" w:eastAsiaTheme="minorEastAsia" w:hAnsiTheme="minorEastAsia" w:hint="eastAsia"/>
          <w:snapToGrid w:val="0"/>
          <w:color w:val="auto"/>
        </w:rPr>
        <w:t>日）</w:t>
      </w:r>
    </w:p>
    <w:p w14:paraId="39C4B9B8"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第１条　本要綱は平成22年４月１日より適用する。</w:t>
      </w:r>
    </w:p>
    <w:p w14:paraId="4B159CD0"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ＭＳ ゴシック" w:eastAsia="ＭＳ ゴシック" w:hAnsi="ＭＳ ゴシック" w:cs="ＤＨＰ平成ゴシックW5" w:hint="eastAsia"/>
          <w:snapToGrid w:val="0"/>
          <w:color w:val="auto"/>
        </w:rPr>
        <w:t>（附則）</w:t>
      </w:r>
      <w:r w:rsidRPr="009F0CFD">
        <w:rPr>
          <w:rFonts w:asciiTheme="minorEastAsia" w:eastAsiaTheme="minorEastAsia" w:hAnsiTheme="minorEastAsia" w:hint="eastAsia"/>
          <w:snapToGrid w:val="0"/>
          <w:color w:val="auto"/>
        </w:rPr>
        <w:t>（平成</w:t>
      </w:r>
      <w:r w:rsidRPr="009F0CFD">
        <w:rPr>
          <w:rFonts w:asciiTheme="minorEastAsia" w:eastAsiaTheme="minorEastAsia" w:hAnsiTheme="minorEastAsia"/>
          <w:snapToGrid w:val="0"/>
          <w:color w:val="auto"/>
        </w:rPr>
        <w:t>23</w:t>
      </w:r>
      <w:r w:rsidRPr="009F0CFD">
        <w:rPr>
          <w:rFonts w:asciiTheme="minorEastAsia" w:eastAsiaTheme="minorEastAsia" w:hAnsiTheme="minorEastAsia" w:hint="eastAsia"/>
          <w:snapToGrid w:val="0"/>
          <w:color w:val="auto"/>
        </w:rPr>
        <w:t>年３月</w:t>
      </w:r>
      <w:r w:rsidRPr="009F0CFD">
        <w:rPr>
          <w:rFonts w:asciiTheme="minorEastAsia" w:eastAsiaTheme="minorEastAsia" w:hAnsiTheme="minorEastAsia"/>
          <w:snapToGrid w:val="0"/>
          <w:color w:val="auto"/>
        </w:rPr>
        <w:t>31</w:t>
      </w:r>
      <w:r w:rsidRPr="009F0CFD">
        <w:rPr>
          <w:rFonts w:asciiTheme="minorEastAsia" w:eastAsiaTheme="minorEastAsia" w:hAnsiTheme="minorEastAsia" w:hint="eastAsia"/>
          <w:snapToGrid w:val="0"/>
          <w:color w:val="auto"/>
        </w:rPr>
        <w:t>日）</w:t>
      </w:r>
    </w:p>
    <w:p w14:paraId="172DB0A8"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本要綱は平成23年４月１日より適用する。</w:t>
      </w:r>
    </w:p>
    <w:p w14:paraId="54C6BED6"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ＭＳ ゴシック" w:eastAsia="ＭＳ ゴシック" w:hAnsi="ＭＳ ゴシック" w:cs="ＤＨＰ平成ゴシックW5" w:hint="eastAsia"/>
          <w:snapToGrid w:val="0"/>
          <w:color w:val="auto"/>
        </w:rPr>
        <w:t>（附則）</w:t>
      </w:r>
      <w:r w:rsidRPr="009F0CFD">
        <w:rPr>
          <w:rFonts w:asciiTheme="minorEastAsia" w:eastAsiaTheme="minorEastAsia" w:hAnsiTheme="minorEastAsia" w:hint="eastAsia"/>
          <w:snapToGrid w:val="0"/>
          <w:color w:val="auto"/>
        </w:rPr>
        <w:t>（平成</w:t>
      </w:r>
      <w:r w:rsidRPr="009F0CFD">
        <w:rPr>
          <w:rFonts w:asciiTheme="minorEastAsia" w:eastAsiaTheme="minorEastAsia" w:hAnsiTheme="minorEastAsia"/>
          <w:snapToGrid w:val="0"/>
          <w:color w:val="auto"/>
        </w:rPr>
        <w:t>24</w:t>
      </w:r>
      <w:r w:rsidRPr="009F0CFD">
        <w:rPr>
          <w:rFonts w:asciiTheme="minorEastAsia" w:eastAsiaTheme="minorEastAsia" w:hAnsiTheme="minorEastAsia" w:hint="eastAsia"/>
          <w:snapToGrid w:val="0"/>
          <w:color w:val="auto"/>
        </w:rPr>
        <w:t>年４月</w:t>
      </w:r>
      <w:r w:rsidRPr="009F0CFD">
        <w:rPr>
          <w:rFonts w:asciiTheme="minorEastAsia" w:eastAsiaTheme="minorEastAsia" w:hAnsiTheme="minorEastAsia"/>
          <w:snapToGrid w:val="0"/>
          <w:color w:val="auto"/>
        </w:rPr>
        <w:t>23</w:t>
      </w:r>
      <w:r w:rsidRPr="009F0CFD">
        <w:rPr>
          <w:rFonts w:asciiTheme="minorEastAsia" w:eastAsiaTheme="minorEastAsia" w:hAnsiTheme="minorEastAsia" w:hint="eastAsia"/>
          <w:snapToGrid w:val="0"/>
          <w:color w:val="auto"/>
        </w:rPr>
        <w:t>日）</w:t>
      </w:r>
    </w:p>
    <w:p w14:paraId="67940895"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本要綱は平成24年４月１日より適用する。</w:t>
      </w:r>
    </w:p>
    <w:p w14:paraId="351A2B19"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ＭＳ ゴシック" w:eastAsia="ＭＳ ゴシック" w:hAnsi="ＭＳ ゴシック" w:cs="ＤＨＰ平成ゴシックW5" w:hint="eastAsia"/>
          <w:snapToGrid w:val="0"/>
          <w:color w:val="auto"/>
        </w:rPr>
        <w:lastRenderedPageBreak/>
        <w:t>（附則）</w:t>
      </w:r>
      <w:r w:rsidRPr="009F0CFD">
        <w:rPr>
          <w:rFonts w:asciiTheme="minorEastAsia" w:eastAsiaTheme="minorEastAsia" w:hAnsiTheme="minorEastAsia" w:hint="eastAsia"/>
          <w:snapToGrid w:val="0"/>
          <w:color w:val="auto"/>
        </w:rPr>
        <w:t>（平成</w:t>
      </w:r>
      <w:r w:rsidRPr="009F0CFD">
        <w:rPr>
          <w:rFonts w:asciiTheme="minorEastAsia" w:eastAsiaTheme="minorEastAsia" w:hAnsiTheme="minorEastAsia"/>
          <w:snapToGrid w:val="0"/>
          <w:color w:val="auto"/>
        </w:rPr>
        <w:t>25</w:t>
      </w:r>
      <w:r w:rsidRPr="009F0CFD">
        <w:rPr>
          <w:rFonts w:asciiTheme="minorEastAsia" w:eastAsiaTheme="minorEastAsia" w:hAnsiTheme="minorEastAsia" w:hint="eastAsia"/>
          <w:snapToGrid w:val="0"/>
          <w:color w:val="auto"/>
        </w:rPr>
        <w:t>年３月</w:t>
      </w:r>
      <w:r w:rsidRPr="009F0CFD">
        <w:rPr>
          <w:rFonts w:asciiTheme="minorEastAsia" w:eastAsiaTheme="minorEastAsia" w:hAnsiTheme="minorEastAsia"/>
          <w:snapToGrid w:val="0"/>
          <w:color w:val="auto"/>
        </w:rPr>
        <w:t>29</w:t>
      </w:r>
      <w:r w:rsidRPr="009F0CFD">
        <w:rPr>
          <w:rFonts w:asciiTheme="minorEastAsia" w:eastAsiaTheme="minorEastAsia" w:hAnsiTheme="minorEastAsia" w:hint="eastAsia"/>
          <w:snapToGrid w:val="0"/>
          <w:color w:val="auto"/>
        </w:rPr>
        <w:t>日）</w:t>
      </w:r>
    </w:p>
    <w:p w14:paraId="47F4384C"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本要綱は平成25年４月１日より適用する。</w:t>
      </w:r>
    </w:p>
    <w:p w14:paraId="1E51C2A0"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ＭＳ ゴシック" w:eastAsia="ＭＳ ゴシック" w:hAnsi="ＭＳ ゴシック" w:cs="ＤＨＰ平成ゴシックW5" w:hint="eastAsia"/>
          <w:snapToGrid w:val="0"/>
          <w:color w:val="auto"/>
        </w:rPr>
        <w:t>（附則）</w:t>
      </w:r>
      <w:r w:rsidRPr="009F0CFD">
        <w:rPr>
          <w:rFonts w:asciiTheme="minorEastAsia" w:eastAsiaTheme="minorEastAsia" w:hAnsiTheme="minorEastAsia" w:hint="eastAsia"/>
          <w:snapToGrid w:val="0"/>
          <w:color w:val="auto"/>
        </w:rPr>
        <w:t>（平成</w:t>
      </w:r>
      <w:r w:rsidRPr="009F0CFD">
        <w:rPr>
          <w:rFonts w:asciiTheme="minorEastAsia" w:eastAsiaTheme="minorEastAsia" w:hAnsiTheme="minorEastAsia"/>
          <w:snapToGrid w:val="0"/>
          <w:color w:val="auto"/>
        </w:rPr>
        <w:t>26</w:t>
      </w:r>
      <w:r w:rsidRPr="009F0CFD">
        <w:rPr>
          <w:rFonts w:asciiTheme="minorEastAsia" w:eastAsiaTheme="minorEastAsia" w:hAnsiTheme="minorEastAsia" w:hint="eastAsia"/>
          <w:snapToGrid w:val="0"/>
          <w:color w:val="auto"/>
        </w:rPr>
        <w:t>年３月</w:t>
      </w:r>
      <w:r w:rsidRPr="009F0CFD">
        <w:rPr>
          <w:rFonts w:asciiTheme="minorEastAsia" w:eastAsiaTheme="minorEastAsia" w:hAnsiTheme="minorEastAsia"/>
          <w:snapToGrid w:val="0"/>
          <w:color w:val="auto"/>
        </w:rPr>
        <w:t>20</w:t>
      </w:r>
      <w:r w:rsidRPr="009F0CFD">
        <w:rPr>
          <w:rFonts w:asciiTheme="minorEastAsia" w:eastAsiaTheme="minorEastAsia" w:hAnsiTheme="minorEastAsia" w:hint="eastAsia"/>
          <w:snapToGrid w:val="0"/>
          <w:color w:val="auto"/>
        </w:rPr>
        <w:t>日）</w:t>
      </w:r>
    </w:p>
    <w:p w14:paraId="41A44460" w14:textId="77777777" w:rsidR="00E00609" w:rsidRPr="009F0CFD" w:rsidRDefault="00E00609" w:rsidP="00E00609">
      <w:pPr>
        <w:pStyle w:val="ac"/>
        <w:numPr>
          <w:ilvl w:val="0"/>
          <w:numId w:val="2"/>
        </w:numPr>
        <w:wordWrap/>
        <w:autoSpaceDE w:val="0"/>
        <w:autoSpaceDN w:val="0"/>
        <w:adjustRightInd/>
        <w:ind w:leftChars="0"/>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本要綱は平成26年４月１日より適用する。</w:t>
      </w:r>
    </w:p>
    <w:p w14:paraId="08792CCE"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ＭＳ ゴシック" w:eastAsia="ＭＳ ゴシック" w:hAnsi="ＭＳ ゴシック" w:cs="ＤＨＰ平成ゴシックW5" w:hint="eastAsia"/>
          <w:snapToGrid w:val="0"/>
          <w:color w:val="auto"/>
        </w:rPr>
        <w:t>（附則）</w:t>
      </w:r>
      <w:r w:rsidRPr="009F0CFD">
        <w:rPr>
          <w:rFonts w:asciiTheme="minorEastAsia" w:eastAsiaTheme="minorEastAsia" w:hAnsiTheme="minorEastAsia" w:hint="eastAsia"/>
          <w:snapToGrid w:val="0"/>
          <w:color w:val="auto"/>
        </w:rPr>
        <w:t>（平成28年３月1</w:t>
      </w:r>
      <w:r w:rsidRPr="009F0CFD">
        <w:rPr>
          <w:rFonts w:asciiTheme="minorEastAsia" w:eastAsiaTheme="minorEastAsia" w:hAnsiTheme="minorEastAsia"/>
          <w:snapToGrid w:val="0"/>
          <w:color w:val="auto"/>
        </w:rPr>
        <w:t>0</w:t>
      </w:r>
      <w:r w:rsidRPr="009F0CFD">
        <w:rPr>
          <w:rFonts w:asciiTheme="minorEastAsia" w:eastAsiaTheme="minorEastAsia" w:hAnsiTheme="minorEastAsia" w:hint="eastAsia"/>
          <w:snapToGrid w:val="0"/>
          <w:color w:val="auto"/>
        </w:rPr>
        <w:t>日）</w:t>
      </w:r>
    </w:p>
    <w:p w14:paraId="2BB89F79"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本要綱は平成28年４月１日より適用する。</w:t>
      </w:r>
    </w:p>
    <w:p w14:paraId="4D7A12A6"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ＭＳ ゴシック" w:eastAsia="ＭＳ ゴシック" w:hAnsi="ＭＳ ゴシック" w:cs="ＤＨＰ平成ゴシックW5" w:hint="eastAsia"/>
          <w:snapToGrid w:val="0"/>
          <w:color w:val="auto"/>
        </w:rPr>
        <w:t>（附則）</w:t>
      </w:r>
      <w:r w:rsidRPr="009F0CFD">
        <w:rPr>
          <w:rFonts w:asciiTheme="minorEastAsia" w:eastAsiaTheme="minorEastAsia" w:hAnsiTheme="minorEastAsia" w:hint="eastAsia"/>
          <w:snapToGrid w:val="0"/>
          <w:color w:val="auto"/>
        </w:rPr>
        <w:t>（平成29年３月23日）</w:t>
      </w:r>
    </w:p>
    <w:p w14:paraId="5F2A4198" w14:textId="77777777" w:rsidR="00E00609" w:rsidRPr="009F0CFD" w:rsidRDefault="00E00609" w:rsidP="00E00609">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本要綱は平成29年４月１日より適用する。</w:t>
      </w:r>
    </w:p>
    <w:p w14:paraId="2D944EA5" w14:textId="77777777" w:rsidR="000E2767" w:rsidRPr="009F0CFD" w:rsidRDefault="000E2767" w:rsidP="000E2767">
      <w:pPr>
        <w:wordWrap/>
        <w:autoSpaceDE w:val="0"/>
        <w:autoSpaceDN w:val="0"/>
        <w:adjustRightInd/>
        <w:ind w:left="227" w:hangingChars="100" w:hanging="227"/>
        <w:rPr>
          <w:rFonts w:asciiTheme="minorEastAsia" w:eastAsiaTheme="minorEastAsia" w:hAnsiTheme="minorEastAsia" w:cs="Times New Roman"/>
          <w:snapToGrid w:val="0"/>
          <w:color w:val="auto"/>
        </w:rPr>
      </w:pPr>
      <w:bookmarkStart w:id="0" w:name="_Hlk116046081"/>
      <w:r w:rsidRPr="009F0CFD">
        <w:rPr>
          <w:rFonts w:ascii="ＭＳ ゴシック" w:eastAsia="ＭＳ ゴシック" w:hAnsi="ＭＳ ゴシック" w:cs="ＤＨＰ平成ゴシックW5" w:hint="eastAsia"/>
          <w:snapToGrid w:val="0"/>
          <w:color w:val="auto"/>
        </w:rPr>
        <w:t>（附則）</w:t>
      </w:r>
      <w:r w:rsidRPr="009F0CFD">
        <w:rPr>
          <w:rFonts w:asciiTheme="minorEastAsia" w:eastAsiaTheme="minorEastAsia" w:hAnsiTheme="minorEastAsia" w:hint="eastAsia"/>
          <w:snapToGrid w:val="0"/>
          <w:color w:val="auto"/>
        </w:rPr>
        <w:t>（平成30年３月</w:t>
      </w:r>
      <w:r w:rsidR="00551DFD" w:rsidRPr="009F0CFD">
        <w:rPr>
          <w:rFonts w:asciiTheme="minorEastAsia" w:eastAsiaTheme="minorEastAsia" w:hAnsiTheme="minorEastAsia" w:hint="eastAsia"/>
          <w:snapToGrid w:val="0"/>
          <w:color w:val="auto"/>
        </w:rPr>
        <w:t>20</w:t>
      </w:r>
      <w:r w:rsidRPr="009F0CFD">
        <w:rPr>
          <w:rFonts w:asciiTheme="minorEastAsia" w:eastAsiaTheme="minorEastAsia" w:hAnsiTheme="minorEastAsia" w:hint="eastAsia"/>
          <w:snapToGrid w:val="0"/>
          <w:color w:val="auto"/>
        </w:rPr>
        <w:t>日）</w:t>
      </w:r>
    </w:p>
    <w:p w14:paraId="06A4CEA1" w14:textId="042E16BB" w:rsidR="005839C5" w:rsidRPr="009F0CFD" w:rsidRDefault="000E2767" w:rsidP="005839C5">
      <w:pPr>
        <w:pStyle w:val="ac"/>
        <w:numPr>
          <w:ilvl w:val="0"/>
          <w:numId w:val="3"/>
        </w:numPr>
        <w:wordWrap/>
        <w:autoSpaceDE w:val="0"/>
        <w:autoSpaceDN w:val="0"/>
        <w:adjustRightInd/>
        <w:ind w:leftChars="0"/>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本要綱は平成</w:t>
      </w:r>
      <w:r w:rsidR="00BC1224" w:rsidRPr="009F0CFD">
        <w:rPr>
          <w:rFonts w:asciiTheme="minorEastAsia" w:eastAsiaTheme="minorEastAsia" w:hAnsiTheme="minorEastAsia" w:hint="eastAsia"/>
          <w:snapToGrid w:val="0"/>
          <w:color w:val="auto"/>
        </w:rPr>
        <w:t>30</w:t>
      </w:r>
      <w:r w:rsidRPr="009F0CFD">
        <w:rPr>
          <w:rFonts w:asciiTheme="minorEastAsia" w:eastAsiaTheme="minorEastAsia" w:hAnsiTheme="minorEastAsia" w:hint="eastAsia"/>
          <w:snapToGrid w:val="0"/>
          <w:color w:val="auto"/>
        </w:rPr>
        <w:t>年４月１日より適用する。</w:t>
      </w:r>
    </w:p>
    <w:p w14:paraId="569CB152" w14:textId="352D5944" w:rsidR="005839C5" w:rsidRPr="009F0CFD" w:rsidRDefault="005839C5" w:rsidP="005839C5">
      <w:pPr>
        <w:wordWrap/>
        <w:autoSpaceDE w:val="0"/>
        <w:autoSpaceDN w:val="0"/>
        <w:adjustRightInd/>
        <w:ind w:left="227" w:hangingChars="100" w:hanging="227"/>
        <w:rPr>
          <w:rFonts w:asciiTheme="minorEastAsia" w:eastAsiaTheme="minorEastAsia" w:hAnsiTheme="minorEastAsia"/>
          <w:snapToGrid w:val="0"/>
          <w:color w:val="auto"/>
        </w:rPr>
      </w:pPr>
      <w:r w:rsidRPr="009F0CFD">
        <w:rPr>
          <w:rFonts w:asciiTheme="minorEastAsia" w:eastAsiaTheme="minorEastAsia" w:hAnsiTheme="minorEastAsia" w:hint="eastAsia"/>
          <w:snapToGrid w:val="0"/>
          <w:color w:val="auto"/>
        </w:rPr>
        <w:t>（附則）（令和</w:t>
      </w:r>
      <w:r w:rsidR="008B7867" w:rsidRPr="009F0CFD">
        <w:rPr>
          <w:rFonts w:asciiTheme="minorEastAsia" w:eastAsiaTheme="minorEastAsia" w:hAnsiTheme="minorEastAsia" w:hint="eastAsia"/>
          <w:snapToGrid w:val="0"/>
          <w:color w:val="auto"/>
        </w:rPr>
        <w:t>５</w:t>
      </w:r>
      <w:r w:rsidRPr="009F0CFD">
        <w:rPr>
          <w:rFonts w:asciiTheme="minorEastAsia" w:eastAsiaTheme="minorEastAsia" w:hAnsiTheme="minorEastAsia"/>
          <w:snapToGrid w:val="0"/>
          <w:color w:val="auto"/>
        </w:rPr>
        <w:t>年</w:t>
      </w:r>
      <w:r w:rsidR="008B7867" w:rsidRPr="009F0CFD">
        <w:rPr>
          <w:rFonts w:asciiTheme="minorEastAsia" w:eastAsiaTheme="minorEastAsia" w:hAnsiTheme="minorEastAsia" w:hint="eastAsia"/>
          <w:snapToGrid w:val="0"/>
          <w:color w:val="auto"/>
        </w:rPr>
        <w:t>３</w:t>
      </w:r>
      <w:r w:rsidRPr="009F0CFD">
        <w:rPr>
          <w:rFonts w:asciiTheme="minorEastAsia" w:eastAsiaTheme="minorEastAsia" w:hAnsiTheme="minorEastAsia"/>
          <w:snapToGrid w:val="0"/>
          <w:color w:val="auto"/>
        </w:rPr>
        <w:t>月</w:t>
      </w:r>
      <w:r w:rsidR="008B7867" w:rsidRPr="009F0CFD">
        <w:rPr>
          <w:rFonts w:asciiTheme="minorEastAsia" w:eastAsiaTheme="minorEastAsia" w:hAnsiTheme="minorEastAsia" w:hint="eastAsia"/>
          <w:snapToGrid w:val="0"/>
          <w:color w:val="auto"/>
        </w:rPr>
        <w:t>24</w:t>
      </w:r>
      <w:r w:rsidRPr="009F0CFD">
        <w:rPr>
          <w:rFonts w:asciiTheme="minorEastAsia" w:eastAsiaTheme="minorEastAsia" w:hAnsiTheme="minorEastAsia"/>
          <w:snapToGrid w:val="0"/>
          <w:color w:val="auto"/>
        </w:rPr>
        <w:t>日）</w:t>
      </w:r>
    </w:p>
    <w:p w14:paraId="2D99D181" w14:textId="06EE349A" w:rsidR="000E2767" w:rsidRPr="009F0CFD" w:rsidRDefault="005839C5" w:rsidP="005839C5">
      <w:pPr>
        <w:wordWrap/>
        <w:autoSpaceDE w:val="0"/>
        <w:autoSpaceDN w:val="0"/>
        <w:adjustRightInd/>
        <w:ind w:left="227" w:hangingChars="100" w:hanging="227"/>
        <w:rPr>
          <w:rFonts w:asciiTheme="minorEastAsia" w:eastAsiaTheme="minorEastAsia" w:hAnsiTheme="minorEastAsia" w:cs="Times New Roman"/>
          <w:snapToGrid w:val="0"/>
          <w:color w:val="auto"/>
        </w:rPr>
      </w:pPr>
      <w:r w:rsidRPr="009F0CFD">
        <w:rPr>
          <w:rFonts w:asciiTheme="minorEastAsia" w:eastAsiaTheme="minorEastAsia" w:hAnsiTheme="minorEastAsia" w:hint="eastAsia"/>
          <w:snapToGrid w:val="0"/>
          <w:color w:val="auto"/>
        </w:rPr>
        <w:t>第１条　本要綱は令和</w:t>
      </w:r>
      <w:r w:rsidR="008B7867" w:rsidRPr="009F0CFD">
        <w:rPr>
          <w:rFonts w:asciiTheme="minorEastAsia" w:eastAsiaTheme="minorEastAsia" w:hAnsiTheme="minorEastAsia" w:hint="eastAsia"/>
          <w:snapToGrid w:val="0"/>
          <w:color w:val="auto"/>
        </w:rPr>
        <w:t>５</w:t>
      </w:r>
      <w:r w:rsidRPr="009F0CFD">
        <w:rPr>
          <w:rFonts w:asciiTheme="minorEastAsia" w:eastAsiaTheme="minorEastAsia" w:hAnsiTheme="minorEastAsia"/>
          <w:snapToGrid w:val="0"/>
          <w:color w:val="auto"/>
        </w:rPr>
        <w:t>年４月１日より適用する。</w:t>
      </w:r>
    </w:p>
    <w:bookmarkEnd w:id="0"/>
    <w:p w14:paraId="04B50E8F" w14:textId="45398E3C" w:rsidR="006061AC" w:rsidRPr="009F0CFD" w:rsidRDefault="006061AC" w:rsidP="006061AC">
      <w:pPr>
        <w:wordWrap/>
        <w:autoSpaceDE w:val="0"/>
        <w:autoSpaceDN w:val="0"/>
        <w:adjustRightInd/>
        <w:rPr>
          <w:rFonts w:asciiTheme="minorEastAsia" w:eastAsiaTheme="minorEastAsia" w:hAnsiTheme="minorEastAsia" w:cs="Times New Roman"/>
          <w:snapToGrid w:val="0"/>
          <w:color w:val="auto"/>
        </w:rPr>
      </w:pPr>
      <w:r w:rsidRPr="009F0CFD">
        <w:rPr>
          <w:rFonts w:asciiTheme="minorEastAsia" w:eastAsiaTheme="minorEastAsia" w:hAnsiTheme="minorEastAsia" w:cs="Times New Roman" w:hint="eastAsia"/>
          <w:snapToGrid w:val="0"/>
          <w:color w:val="auto"/>
        </w:rPr>
        <w:t>（附則）（令和６年３月</w:t>
      </w:r>
      <w:r w:rsidR="00EE7A35" w:rsidRPr="009F0CFD">
        <w:rPr>
          <w:rFonts w:asciiTheme="minorEastAsia" w:eastAsiaTheme="minorEastAsia" w:hAnsiTheme="minorEastAsia" w:cs="Times New Roman" w:hint="eastAsia"/>
          <w:snapToGrid w:val="0"/>
          <w:color w:val="auto"/>
        </w:rPr>
        <w:t>13</w:t>
      </w:r>
      <w:r w:rsidRPr="009F0CFD">
        <w:rPr>
          <w:rFonts w:asciiTheme="minorEastAsia" w:eastAsiaTheme="minorEastAsia" w:hAnsiTheme="minorEastAsia" w:cs="Times New Roman"/>
          <w:snapToGrid w:val="0"/>
          <w:color w:val="auto"/>
        </w:rPr>
        <w:t>日）</w:t>
      </w:r>
    </w:p>
    <w:p w14:paraId="0107193C" w14:textId="00234AD7" w:rsidR="00FA1B4F" w:rsidRPr="009F0CFD" w:rsidRDefault="006061AC" w:rsidP="006061AC">
      <w:pPr>
        <w:wordWrap/>
        <w:autoSpaceDE w:val="0"/>
        <w:autoSpaceDN w:val="0"/>
        <w:adjustRightInd/>
        <w:rPr>
          <w:rFonts w:asciiTheme="minorEastAsia" w:eastAsiaTheme="minorEastAsia" w:hAnsiTheme="minorEastAsia" w:cs="Times New Roman"/>
          <w:snapToGrid w:val="0"/>
          <w:color w:val="auto"/>
        </w:rPr>
      </w:pPr>
      <w:r w:rsidRPr="009F0CFD">
        <w:rPr>
          <w:rFonts w:asciiTheme="minorEastAsia" w:eastAsiaTheme="minorEastAsia" w:hAnsiTheme="minorEastAsia" w:cs="Times New Roman" w:hint="eastAsia"/>
          <w:snapToGrid w:val="0"/>
          <w:color w:val="auto"/>
        </w:rPr>
        <w:t>第１条　本要綱は令和６年４月１日より適用する。</w:t>
      </w:r>
    </w:p>
    <w:p w14:paraId="3EB3785B" w14:textId="77777777" w:rsidR="00B62720" w:rsidRPr="009F0CFD" w:rsidRDefault="00B62720" w:rsidP="00B62720">
      <w:pPr>
        <w:rPr>
          <w:rFonts w:asciiTheme="minorEastAsia" w:eastAsiaTheme="minorEastAsia" w:hAnsiTheme="minorEastAsia" w:cs="Times New Roman"/>
          <w:snapToGrid w:val="0"/>
          <w:color w:val="auto"/>
        </w:rPr>
      </w:pPr>
    </w:p>
    <w:p w14:paraId="4345687C" w14:textId="15021C3F" w:rsidR="00B62720" w:rsidRPr="009F0CFD" w:rsidRDefault="00B62720" w:rsidP="00B62720">
      <w:pPr>
        <w:rPr>
          <w:rFonts w:asciiTheme="minorEastAsia" w:eastAsiaTheme="minorEastAsia" w:hAnsiTheme="minorEastAsia" w:cs="Times New Roman"/>
          <w:color w:val="auto"/>
        </w:rPr>
      </w:pPr>
      <w:r w:rsidRPr="009F0CFD">
        <w:rPr>
          <w:rFonts w:asciiTheme="minorEastAsia" w:eastAsiaTheme="minorEastAsia" w:hAnsiTheme="minorEastAsia" w:cs="Times New Roman" w:hint="eastAsia"/>
          <w:color w:val="auto"/>
        </w:rPr>
        <w:t>（附則）（令和７年</w:t>
      </w:r>
      <w:r w:rsidR="00DF535A">
        <w:rPr>
          <w:rFonts w:asciiTheme="minorEastAsia" w:eastAsiaTheme="minorEastAsia" w:hAnsiTheme="minorEastAsia" w:cs="Times New Roman" w:hint="eastAsia"/>
          <w:color w:val="auto"/>
        </w:rPr>
        <w:t>３</w:t>
      </w:r>
      <w:r w:rsidRPr="009F0CFD">
        <w:rPr>
          <w:rFonts w:asciiTheme="minorEastAsia" w:eastAsiaTheme="minorEastAsia" w:hAnsiTheme="minorEastAsia" w:cs="Times New Roman" w:hint="eastAsia"/>
          <w:color w:val="auto"/>
        </w:rPr>
        <w:t>月</w:t>
      </w:r>
      <w:r w:rsidR="0084212C">
        <w:rPr>
          <w:rFonts w:asciiTheme="minorEastAsia" w:eastAsiaTheme="minorEastAsia" w:hAnsiTheme="minorEastAsia" w:cs="Times New Roman" w:hint="eastAsia"/>
          <w:color w:val="auto"/>
        </w:rPr>
        <w:t>19</w:t>
      </w:r>
      <w:r w:rsidRPr="009F0CFD">
        <w:rPr>
          <w:rFonts w:asciiTheme="minorEastAsia" w:eastAsiaTheme="minorEastAsia" w:hAnsiTheme="minorEastAsia" w:cs="Times New Roman"/>
          <w:color w:val="auto"/>
        </w:rPr>
        <w:t>日）</w:t>
      </w:r>
    </w:p>
    <w:p w14:paraId="21F18D2C" w14:textId="7AFF0108" w:rsidR="00B62720" w:rsidRPr="009F0CFD" w:rsidRDefault="00B62720" w:rsidP="00B62720">
      <w:pPr>
        <w:rPr>
          <w:rFonts w:asciiTheme="minorEastAsia" w:eastAsiaTheme="minorEastAsia" w:hAnsiTheme="minorEastAsia" w:cs="Times New Roman"/>
          <w:color w:val="auto"/>
        </w:rPr>
      </w:pPr>
      <w:r w:rsidRPr="009F0CFD">
        <w:rPr>
          <w:rFonts w:asciiTheme="minorEastAsia" w:eastAsiaTheme="minorEastAsia" w:hAnsiTheme="minorEastAsia" w:cs="Times New Roman" w:hint="eastAsia"/>
          <w:color w:val="auto"/>
        </w:rPr>
        <w:t>第１条　本要綱は令和７年４月１日より適用する。</w:t>
      </w:r>
    </w:p>
    <w:sectPr w:rsidR="00B62720" w:rsidRPr="009F0CFD" w:rsidSect="00137076">
      <w:footerReference w:type="default" r:id="rId8"/>
      <w:type w:val="continuous"/>
      <w:pgSz w:w="11906" w:h="16838" w:code="9"/>
      <w:pgMar w:top="1418" w:right="1418" w:bottom="1134" w:left="1418" w:header="720" w:footer="454" w:gutter="0"/>
      <w:pgNumType w:start="1"/>
      <w:cols w:space="720"/>
      <w:noEndnote/>
      <w:docGrid w:type="linesAndChars" w:linePitch="39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63D7" w14:textId="77777777" w:rsidR="00072BD1" w:rsidRDefault="00072BD1">
      <w:r>
        <w:separator/>
      </w:r>
    </w:p>
  </w:endnote>
  <w:endnote w:type="continuationSeparator" w:id="0">
    <w:p w14:paraId="05D76201" w14:textId="77777777" w:rsidR="00072BD1" w:rsidRDefault="0007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panose1 w:val="020B0500000000000000"/>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98E9" w14:textId="77777777" w:rsidR="00F63165" w:rsidRDefault="00F63165" w:rsidP="00137076">
    <w:pPr>
      <w:framePr w:wrap="auto" w:vAnchor="text" w:hAnchor="page" w:x="5701" w:y="-348"/>
      <w:adjustRightInd/>
      <w:jc w:val="center"/>
      <w:rPr>
        <w:rFonts w:hAnsi="Times New Roman" w:cs="Times New Roman"/>
        <w:spacing w:val="16"/>
      </w:rPr>
    </w:pPr>
    <w:r>
      <w:t xml:space="preserve">- </w:t>
    </w:r>
    <w:r>
      <w:fldChar w:fldCharType="begin"/>
    </w:r>
    <w:r>
      <w:instrText>page \* MERGEFORMAT</w:instrText>
    </w:r>
    <w:r>
      <w:fldChar w:fldCharType="separate"/>
    </w:r>
    <w:r w:rsidR="00D90BDE">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86FE" w14:textId="77777777" w:rsidR="00072BD1" w:rsidRDefault="00072BD1">
      <w:r>
        <w:rPr>
          <w:rFonts w:hAnsi="Times New Roman" w:cs="Times New Roman"/>
          <w:color w:val="auto"/>
          <w:sz w:val="2"/>
          <w:szCs w:val="2"/>
        </w:rPr>
        <w:continuationSeparator/>
      </w:r>
    </w:p>
  </w:footnote>
  <w:footnote w:type="continuationSeparator" w:id="0">
    <w:p w14:paraId="701CB313" w14:textId="77777777" w:rsidR="00072BD1" w:rsidRDefault="00072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74DD"/>
    <w:multiLevelType w:val="hybridMultilevel"/>
    <w:tmpl w:val="5E4E4CD4"/>
    <w:lvl w:ilvl="0" w:tplc="21806E3C">
      <w:start w:val="1"/>
      <w:numFmt w:val="decimalEnclosedCircle"/>
      <w:lvlText w:val="%1"/>
      <w:lvlJc w:val="left"/>
      <w:pPr>
        <w:ind w:left="814" w:hanging="360"/>
      </w:pPr>
      <w:rPr>
        <w:rFonts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2AD868BA"/>
    <w:multiLevelType w:val="hybridMultilevel"/>
    <w:tmpl w:val="4F9EDDEC"/>
    <w:lvl w:ilvl="0" w:tplc="9984D8C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020C41"/>
    <w:multiLevelType w:val="hybridMultilevel"/>
    <w:tmpl w:val="BE14BA96"/>
    <w:lvl w:ilvl="0" w:tplc="9DE0291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9049635">
    <w:abstractNumId w:val="0"/>
  </w:num>
  <w:num w:numId="2" w16cid:durableId="1552499801">
    <w:abstractNumId w:val="2"/>
  </w:num>
  <w:num w:numId="3" w16cid:durableId="48197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06"/>
  <w:drawingGridHorizontalSpacing w:val="227"/>
  <w:drawingGridVerticalSpacing w:val="19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165"/>
    <w:rsid w:val="0001036E"/>
    <w:rsid w:val="00024FCF"/>
    <w:rsid w:val="00030A41"/>
    <w:rsid w:val="00072BD1"/>
    <w:rsid w:val="00081D97"/>
    <w:rsid w:val="000A309A"/>
    <w:rsid w:val="000B05E6"/>
    <w:rsid w:val="000C0DBE"/>
    <w:rsid w:val="000C6613"/>
    <w:rsid w:val="000E2767"/>
    <w:rsid w:val="00100C07"/>
    <w:rsid w:val="00107537"/>
    <w:rsid w:val="00137076"/>
    <w:rsid w:val="001570BC"/>
    <w:rsid w:val="001778D9"/>
    <w:rsid w:val="001A2F80"/>
    <w:rsid w:val="002170DA"/>
    <w:rsid w:val="002310A4"/>
    <w:rsid w:val="00255824"/>
    <w:rsid w:val="0028546F"/>
    <w:rsid w:val="002A2422"/>
    <w:rsid w:val="002A4B11"/>
    <w:rsid w:val="002B464A"/>
    <w:rsid w:val="0033287F"/>
    <w:rsid w:val="00335CE1"/>
    <w:rsid w:val="00352433"/>
    <w:rsid w:val="003A094E"/>
    <w:rsid w:val="003A4C0C"/>
    <w:rsid w:val="00467B83"/>
    <w:rsid w:val="00476109"/>
    <w:rsid w:val="0048757B"/>
    <w:rsid w:val="004B2207"/>
    <w:rsid w:val="004D2A83"/>
    <w:rsid w:val="00510671"/>
    <w:rsid w:val="005435C1"/>
    <w:rsid w:val="00551DFD"/>
    <w:rsid w:val="00565D2B"/>
    <w:rsid w:val="005839C5"/>
    <w:rsid w:val="00590E56"/>
    <w:rsid w:val="005C1624"/>
    <w:rsid w:val="006061AC"/>
    <w:rsid w:val="00615C0F"/>
    <w:rsid w:val="00632842"/>
    <w:rsid w:val="00665CEE"/>
    <w:rsid w:val="0067434B"/>
    <w:rsid w:val="00681ACA"/>
    <w:rsid w:val="006A5714"/>
    <w:rsid w:val="0070051E"/>
    <w:rsid w:val="00722E18"/>
    <w:rsid w:val="007510DD"/>
    <w:rsid w:val="0076095B"/>
    <w:rsid w:val="00762C1B"/>
    <w:rsid w:val="00784EA9"/>
    <w:rsid w:val="00797D9F"/>
    <w:rsid w:val="007D7FF9"/>
    <w:rsid w:val="00821B25"/>
    <w:rsid w:val="00830FA5"/>
    <w:rsid w:val="0084212C"/>
    <w:rsid w:val="008423AE"/>
    <w:rsid w:val="00843C04"/>
    <w:rsid w:val="008A009F"/>
    <w:rsid w:val="008A615F"/>
    <w:rsid w:val="008B7867"/>
    <w:rsid w:val="009037DE"/>
    <w:rsid w:val="00927E60"/>
    <w:rsid w:val="00966FE1"/>
    <w:rsid w:val="009707C6"/>
    <w:rsid w:val="009825B4"/>
    <w:rsid w:val="009A10F1"/>
    <w:rsid w:val="009C23A6"/>
    <w:rsid w:val="009C7E67"/>
    <w:rsid w:val="009F0CFD"/>
    <w:rsid w:val="00A060F1"/>
    <w:rsid w:val="00A07D33"/>
    <w:rsid w:val="00A25368"/>
    <w:rsid w:val="00A345D3"/>
    <w:rsid w:val="00A5290B"/>
    <w:rsid w:val="00A670E7"/>
    <w:rsid w:val="00A753FF"/>
    <w:rsid w:val="00A7761C"/>
    <w:rsid w:val="00A8582F"/>
    <w:rsid w:val="00AD3574"/>
    <w:rsid w:val="00B41C38"/>
    <w:rsid w:val="00B62720"/>
    <w:rsid w:val="00B63FFB"/>
    <w:rsid w:val="00B67243"/>
    <w:rsid w:val="00B81134"/>
    <w:rsid w:val="00BB0887"/>
    <w:rsid w:val="00BC1224"/>
    <w:rsid w:val="00BD787D"/>
    <w:rsid w:val="00BE7E71"/>
    <w:rsid w:val="00C244B8"/>
    <w:rsid w:val="00C35301"/>
    <w:rsid w:val="00C56DDB"/>
    <w:rsid w:val="00C61FC3"/>
    <w:rsid w:val="00C67C93"/>
    <w:rsid w:val="00C76026"/>
    <w:rsid w:val="00C76BBA"/>
    <w:rsid w:val="00CE18A6"/>
    <w:rsid w:val="00D572FF"/>
    <w:rsid w:val="00D90BDE"/>
    <w:rsid w:val="00DF535A"/>
    <w:rsid w:val="00E00609"/>
    <w:rsid w:val="00E41525"/>
    <w:rsid w:val="00E53A8F"/>
    <w:rsid w:val="00E66D14"/>
    <w:rsid w:val="00ED2591"/>
    <w:rsid w:val="00EE56FA"/>
    <w:rsid w:val="00EE7A35"/>
    <w:rsid w:val="00F00471"/>
    <w:rsid w:val="00F43DB5"/>
    <w:rsid w:val="00F56758"/>
    <w:rsid w:val="00F63165"/>
    <w:rsid w:val="00F65F9C"/>
    <w:rsid w:val="00F70AF7"/>
    <w:rsid w:val="00FA1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23FEB4"/>
  <w14:defaultImageDpi w14:val="96"/>
  <w15:docId w15:val="{462E708E-0B98-4713-AE01-6A4EB31A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header"/>
    <w:basedOn w:val="a"/>
    <w:link w:val="a7"/>
    <w:uiPriority w:val="99"/>
    <w:unhideWhenUsed/>
    <w:rsid w:val="00F63165"/>
    <w:pPr>
      <w:tabs>
        <w:tab w:val="center" w:pos="4252"/>
        <w:tab w:val="right" w:pos="8504"/>
      </w:tabs>
      <w:snapToGrid w:val="0"/>
    </w:pPr>
  </w:style>
  <w:style w:type="character" w:customStyle="1" w:styleId="a7">
    <w:name w:val="ヘッダー (文字)"/>
    <w:basedOn w:val="a0"/>
    <w:link w:val="a6"/>
    <w:uiPriority w:val="99"/>
    <w:locked/>
    <w:rsid w:val="00F63165"/>
    <w:rPr>
      <w:rFonts w:ascii="ＭＳ 明朝" w:eastAsia="ＭＳ 明朝" w:cs="ＭＳ 明朝"/>
      <w:color w:val="000000"/>
      <w:kern w:val="0"/>
      <w:sz w:val="22"/>
    </w:rPr>
  </w:style>
  <w:style w:type="paragraph" w:styleId="a8">
    <w:name w:val="footer"/>
    <w:basedOn w:val="a"/>
    <w:link w:val="a9"/>
    <w:uiPriority w:val="99"/>
    <w:unhideWhenUsed/>
    <w:rsid w:val="00F63165"/>
    <w:pPr>
      <w:tabs>
        <w:tab w:val="center" w:pos="4252"/>
        <w:tab w:val="right" w:pos="8504"/>
      </w:tabs>
      <w:snapToGrid w:val="0"/>
    </w:pPr>
  </w:style>
  <w:style w:type="character" w:customStyle="1" w:styleId="a9">
    <w:name w:val="フッター (文字)"/>
    <w:basedOn w:val="a0"/>
    <w:link w:val="a8"/>
    <w:uiPriority w:val="99"/>
    <w:locked/>
    <w:rsid w:val="00F63165"/>
    <w:rPr>
      <w:rFonts w:ascii="ＭＳ 明朝" w:eastAsia="ＭＳ 明朝" w:cs="ＭＳ 明朝"/>
      <w:color w:val="000000"/>
      <w:kern w:val="0"/>
      <w:sz w:val="22"/>
    </w:rPr>
  </w:style>
  <w:style w:type="paragraph" w:styleId="aa">
    <w:name w:val="Balloon Text"/>
    <w:basedOn w:val="a"/>
    <w:link w:val="ab"/>
    <w:uiPriority w:val="99"/>
    <w:semiHidden/>
    <w:unhideWhenUsed/>
    <w:rsid w:val="00762C1B"/>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762C1B"/>
    <w:rPr>
      <w:rFonts w:asciiTheme="majorHAnsi" w:eastAsiaTheme="majorEastAsia" w:hAnsiTheme="majorHAnsi" w:cs="Times New Roman"/>
      <w:color w:val="000000"/>
      <w:kern w:val="0"/>
      <w:sz w:val="18"/>
      <w:szCs w:val="18"/>
    </w:rPr>
  </w:style>
  <w:style w:type="paragraph" w:styleId="ac">
    <w:name w:val="List Paragraph"/>
    <w:basedOn w:val="a"/>
    <w:uiPriority w:val="34"/>
    <w:qFormat/>
    <w:rsid w:val="006A5714"/>
    <w:pPr>
      <w:ind w:leftChars="400" w:left="840"/>
    </w:pPr>
  </w:style>
  <w:style w:type="paragraph" w:styleId="ad">
    <w:name w:val="Revision"/>
    <w:hidden/>
    <w:uiPriority w:val="99"/>
    <w:semiHidden/>
    <w:rsid w:val="00EE7A35"/>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8EFF7-5EB7-49E6-9832-2956456A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JTA</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mtadokoro</dc:creator>
  <cp:keywords/>
  <dc:description/>
  <cp:lastModifiedBy>橋本　香代</cp:lastModifiedBy>
  <cp:revision>34</cp:revision>
  <cp:lastPrinted>2023-02-27T06:28:00Z</cp:lastPrinted>
  <dcterms:created xsi:type="dcterms:W3CDTF">2022-10-07T05:42:00Z</dcterms:created>
  <dcterms:modified xsi:type="dcterms:W3CDTF">2025-03-25T08:17:00Z</dcterms:modified>
</cp:coreProperties>
</file>